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8635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27470" w:rsidRPr="007C5E77" w14:paraId="24C80674" w14:textId="77777777">
        <w:tc>
          <w:tcPr>
            <w:tcW w:w="5428" w:type="dxa"/>
          </w:tcPr>
          <w:p w14:paraId="0CB57E0B" w14:textId="77777777" w:rsidR="00427470" w:rsidRPr="007C5E77" w:rsidRDefault="00427470" w:rsidP="004274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3639C211" w14:textId="16F6EA68" w:rsidR="00427470" w:rsidRPr="00D40534" w:rsidRDefault="00427470" w:rsidP="0042747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  <w:p w14:paraId="09C6A581" w14:textId="60D6D7B2" w:rsidR="00427470" w:rsidRPr="007C5E77" w:rsidRDefault="00427470" w:rsidP="00427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комитета по делам молодежи</w:t>
            </w: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</w:tr>
      <w:tr w:rsidR="00427470" w:rsidRPr="007C5E77" w14:paraId="20C0E5C9" w14:textId="77777777">
        <w:tc>
          <w:tcPr>
            <w:tcW w:w="5428" w:type="dxa"/>
          </w:tcPr>
          <w:p w14:paraId="28AC59A6" w14:textId="77777777" w:rsidR="00427470" w:rsidRPr="007C5E77" w:rsidRDefault="00427470" w:rsidP="004274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76F7F00C" w14:textId="419FC723" w:rsidR="00427470" w:rsidRPr="007C5E77" w:rsidRDefault="00427470" w:rsidP="004274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C5F65">
              <w:rPr>
                <w:rFonts w:ascii="Times New Roman" w:hAnsi="Times New Roman"/>
                <w:sz w:val="28"/>
                <w:szCs w:val="28"/>
              </w:rPr>
              <w:t xml:space="preserve">20.11.2025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B0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F65">
              <w:rPr>
                <w:rFonts w:ascii="Times New Roman" w:hAnsi="Times New Roman"/>
                <w:sz w:val="28"/>
                <w:szCs w:val="28"/>
              </w:rPr>
              <w:t>14-п</w:t>
            </w:r>
          </w:p>
        </w:tc>
      </w:tr>
      <w:tr w:rsidR="007C5E77" w:rsidRPr="007C5E77" w14:paraId="2D99D6AA" w14:textId="77777777">
        <w:tc>
          <w:tcPr>
            <w:tcW w:w="5428" w:type="dxa"/>
          </w:tcPr>
          <w:p w14:paraId="233C1960" w14:textId="77777777"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53A64B0B" w14:textId="77777777"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333B47" w14:textId="77777777" w:rsidR="00875414" w:rsidRPr="007C5E77" w:rsidRDefault="00875414" w:rsidP="00875E5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72C643" w14:textId="77777777"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</w:p>
    <w:p w14:paraId="0EF774B8" w14:textId="77777777" w:rsidR="00EF1201" w:rsidRPr="00EF1201" w:rsidRDefault="007C5E77" w:rsidP="00EF120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</w:t>
      </w:r>
      <w:r w:rsidR="00EF1201" w:rsidRPr="00EF1201">
        <w:rPr>
          <w:rFonts w:ascii="Times New Roman" w:eastAsia="Calibri" w:hAnsi="Times New Roman"/>
          <w:bCs/>
          <w:sz w:val="28"/>
          <w:szCs w:val="28"/>
          <w:lang w:eastAsia="en-US"/>
        </w:rPr>
        <w:t>комиссии по соблюдению требований о предотвращении</w:t>
      </w:r>
    </w:p>
    <w:p w14:paraId="4645739C" w14:textId="77777777" w:rsidR="00EF1201" w:rsidRPr="00EF1201" w:rsidRDefault="00EF1201" w:rsidP="00EF120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F1201">
        <w:rPr>
          <w:rFonts w:ascii="Times New Roman" w:eastAsia="Calibri" w:hAnsi="Times New Roman"/>
          <w:bCs/>
          <w:sz w:val="28"/>
          <w:szCs w:val="28"/>
          <w:lang w:eastAsia="en-US"/>
        </w:rPr>
        <w:t>или об урегулировании конфликта интересов, предъявляемых</w:t>
      </w:r>
    </w:p>
    <w:p w14:paraId="7D8ACE97" w14:textId="77777777" w:rsidR="004378E9" w:rsidRDefault="004378E9" w:rsidP="004378E9">
      <w:pPr>
        <w:tabs>
          <w:tab w:val="left" w:pos="216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212211954"/>
      <w:r w:rsidRPr="005124B2">
        <w:rPr>
          <w:rFonts w:ascii="Times New Roman" w:hAnsi="Times New Roman"/>
          <w:sz w:val="28"/>
          <w:szCs w:val="28"/>
        </w:rPr>
        <w:t xml:space="preserve">к руководителю государственного учреждения Рязанской области, </w:t>
      </w:r>
      <w:r>
        <w:rPr>
          <w:rFonts w:ascii="Times New Roman" w:hAnsi="Times New Roman"/>
          <w:sz w:val="28"/>
          <w:szCs w:val="28"/>
        </w:rPr>
        <w:t xml:space="preserve">функции и полномочия учредителя которого осуществляет комитет по делам молодежи Рязанской области </w:t>
      </w:r>
    </w:p>
    <w:bookmarkEnd w:id="0"/>
    <w:p w14:paraId="4D73D2BE" w14:textId="77777777" w:rsidR="007C5E77" w:rsidRPr="007C5E77" w:rsidRDefault="007C5E77" w:rsidP="007C5E7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68A28E" w14:textId="62912022" w:rsidR="007C5E77" w:rsidRPr="00CD1EFD" w:rsidRDefault="0015243A" w:rsidP="00CD1EFD">
      <w:pPr>
        <w:tabs>
          <w:tab w:val="left" w:pos="21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Настоящим Положением определяется порядок формирования и деятельности комиссии по</w:t>
      </w:r>
      <w:r w:rsidR="007C5E77" w:rsidRPr="007C5E7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соблюдению требований о предотвращении или об урегулировании конфликта интересов, предъявляемых </w:t>
      </w:r>
      <w:r w:rsidR="00CD1EFD" w:rsidRPr="005124B2">
        <w:rPr>
          <w:rFonts w:ascii="Times New Roman" w:hAnsi="Times New Roman"/>
          <w:sz w:val="28"/>
          <w:szCs w:val="28"/>
        </w:rPr>
        <w:t xml:space="preserve">к руководителю государственного учреждения Рязанской области, </w:t>
      </w:r>
      <w:r w:rsidR="00CD1EFD">
        <w:rPr>
          <w:rFonts w:ascii="Times New Roman" w:hAnsi="Times New Roman"/>
          <w:sz w:val="28"/>
          <w:szCs w:val="28"/>
        </w:rPr>
        <w:t xml:space="preserve">функции и полномочия учредителя которого осуществляет комитет по делам молодежи Рязанской области </w:t>
      </w:r>
      <w:r w:rsidR="007C5E77" w:rsidRPr="00CF5C73">
        <w:rPr>
          <w:rFonts w:ascii="Times New Roman" w:eastAsia="Calibri" w:hAnsi="Times New Roman"/>
          <w:sz w:val="28"/>
          <w:szCs w:val="28"/>
          <w:lang w:eastAsia="en-US"/>
        </w:rPr>
        <w:t>(далее соответственно – комиссия, руководитель учреждения, государственное учреждение</w:t>
      </w:r>
      <w:r w:rsidR="00603791">
        <w:rPr>
          <w:rFonts w:ascii="Times New Roman" w:eastAsia="Calibri" w:hAnsi="Times New Roman"/>
          <w:sz w:val="28"/>
          <w:szCs w:val="28"/>
          <w:lang w:eastAsia="en-US"/>
        </w:rPr>
        <w:t>, комитет</w:t>
      </w:r>
      <w:r w:rsidR="007C5E77" w:rsidRPr="00CF5C73">
        <w:rPr>
          <w:rFonts w:ascii="Times New Roman" w:eastAsia="Calibri" w:hAnsi="Times New Roman"/>
          <w:sz w:val="28"/>
          <w:szCs w:val="28"/>
          <w:lang w:eastAsia="en-US"/>
        </w:rPr>
        <w:t>),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образуемой в </w:t>
      </w:r>
      <w:bookmarkStart w:id="1" w:name="_Hlk212027251"/>
      <w:r w:rsidR="00F57B07" w:rsidRPr="00CD1EFD">
        <w:rPr>
          <w:rFonts w:ascii="Times New Roman" w:eastAsia="Calibri" w:hAnsi="Times New Roman"/>
          <w:bCs/>
          <w:sz w:val="28"/>
          <w:szCs w:val="28"/>
          <w:lang w:eastAsia="en-US"/>
        </w:rPr>
        <w:t>комитете</w:t>
      </w:r>
      <w:bookmarkEnd w:id="1"/>
      <w:r w:rsidR="007C5E77" w:rsidRPr="00CD1EF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B89A53E" w14:textId="0E33C0B8" w:rsidR="009F7143" w:rsidRPr="009F7143" w:rsidRDefault="009F7143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</w:t>
      </w:r>
      <w:r w:rsidRPr="009F7143">
        <w:rPr>
          <w:rFonts w:ascii="Times New Roman" w:hAnsi="Times New Roman"/>
          <w:sz w:val="28"/>
          <w:szCs w:val="28"/>
        </w:rPr>
        <w:t xml:space="preserve">аботодателем руководителя учреждения является </w:t>
      </w:r>
      <w:r>
        <w:rPr>
          <w:rFonts w:ascii="Times New Roman" w:hAnsi="Times New Roman" w:hint="eastAsia"/>
          <w:sz w:val="28"/>
          <w:szCs w:val="28"/>
        </w:rPr>
        <w:t>к</w:t>
      </w:r>
      <w:r w:rsidRPr="009F7143">
        <w:rPr>
          <w:rFonts w:ascii="Times New Roman" w:hAnsi="Times New Roman" w:hint="eastAsia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7143">
        <w:rPr>
          <w:rFonts w:ascii="Times New Roman" w:hAnsi="Times New Roman" w:hint="eastAsia"/>
          <w:sz w:val="28"/>
          <w:szCs w:val="28"/>
        </w:rPr>
        <w:t>в</w:t>
      </w:r>
      <w:r w:rsidRPr="009F7143">
        <w:rPr>
          <w:rFonts w:ascii="Times New Roman" w:hAnsi="Times New Roman"/>
          <w:sz w:val="28"/>
          <w:szCs w:val="28"/>
        </w:rPr>
        <w:t xml:space="preserve"> </w:t>
      </w:r>
      <w:r w:rsidRPr="009F7143">
        <w:rPr>
          <w:rFonts w:ascii="Times New Roman" w:hAnsi="Times New Roman" w:hint="eastAsia"/>
          <w:sz w:val="28"/>
          <w:szCs w:val="28"/>
        </w:rPr>
        <w:t>лице</w:t>
      </w:r>
      <w:r w:rsidRPr="009F7143">
        <w:rPr>
          <w:rFonts w:ascii="Times New Roman" w:hAnsi="Times New Roman"/>
          <w:sz w:val="28"/>
          <w:szCs w:val="28"/>
        </w:rPr>
        <w:t xml:space="preserve"> </w:t>
      </w:r>
      <w:r w:rsidRPr="009F7143">
        <w:rPr>
          <w:rFonts w:ascii="Times New Roman" w:hAnsi="Times New Roman" w:hint="eastAsia"/>
          <w:sz w:val="28"/>
          <w:szCs w:val="28"/>
        </w:rPr>
        <w:t>председателя</w:t>
      </w:r>
      <w:r w:rsidRPr="009F7143">
        <w:rPr>
          <w:rFonts w:ascii="Times New Roman" w:hAnsi="Times New Roman"/>
          <w:sz w:val="28"/>
          <w:szCs w:val="28"/>
        </w:rPr>
        <w:t xml:space="preserve"> </w:t>
      </w:r>
      <w:r w:rsidRPr="009F7143">
        <w:rPr>
          <w:rFonts w:ascii="Times New Roman" w:hAnsi="Times New Roman" w:hint="eastAsia"/>
          <w:sz w:val="28"/>
          <w:szCs w:val="28"/>
        </w:rPr>
        <w:t>комитета</w:t>
      </w:r>
      <w:r w:rsidRPr="009F7143">
        <w:rPr>
          <w:rFonts w:ascii="Times New Roman" w:hAnsi="Times New Roman"/>
          <w:sz w:val="28"/>
          <w:szCs w:val="28"/>
        </w:rPr>
        <w:t xml:space="preserve"> </w:t>
      </w:r>
      <w:r w:rsidRPr="009F7143">
        <w:rPr>
          <w:rFonts w:ascii="Times New Roman" w:hAnsi="Times New Roman" w:hint="eastAsia"/>
          <w:sz w:val="28"/>
          <w:szCs w:val="28"/>
        </w:rPr>
        <w:t>Косачева</w:t>
      </w:r>
      <w:r w:rsidRPr="009F7143">
        <w:rPr>
          <w:rFonts w:ascii="Times New Roman" w:hAnsi="Times New Roman"/>
          <w:sz w:val="28"/>
          <w:szCs w:val="28"/>
        </w:rPr>
        <w:t xml:space="preserve"> </w:t>
      </w:r>
      <w:r w:rsidRPr="009F7143">
        <w:rPr>
          <w:rFonts w:ascii="Times New Roman" w:hAnsi="Times New Roman" w:hint="eastAsia"/>
          <w:sz w:val="28"/>
          <w:szCs w:val="28"/>
        </w:rPr>
        <w:t>Виталия</w:t>
      </w:r>
      <w:r w:rsidRPr="009F7143">
        <w:rPr>
          <w:rFonts w:ascii="Times New Roman" w:hAnsi="Times New Roman"/>
          <w:sz w:val="28"/>
          <w:szCs w:val="28"/>
        </w:rPr>
        <w:t xml:space="preserve"> </w:t>
      </w:r>
      <w:r w:rsidRPr="009F7143">
        <w:rPr>
          <w:rFonts w:ascii="Times New Roman" w:hAnsi="Times New Roman" w:hint="eastAsia"/>
          <w:sz w:val="28"/>
          <w:szCs w:val="28"/>
        </w:rPr>
        <w:t>Владимировича</w:t>
      </w:r>
      <w:r w:rsidRPr="009F7143">
        <w:rPr>
          <w:rFonts w:ascii="Times New Roman" w:hAnsi="Times New Roman"/>
          <w:sz w:val="28"/>
          <w:szCs w:val="28"/>
        </w:rPr>
        <w:t>.</w:t>
      </w:r>
    </w:p>
    <w:p w14:paraId="21914F3C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Положением.</w:t>
      </w:r>
    </w:p>
    <w:p w14:paraId="5E998311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3. Основными задачами комиссии являются:</w:t>
      </w:r>
    </w:p>
    <w:p w14:paraId="42460DF3" w14:textId="77777777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1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</w:t>
      </w:r>
      <w:r w:rsidR="007C5E77" w:rsidRPr="00CF5C73">
        <w:rPr>
          <w:rFonts w:ascii="Times New Roman" w:eastAsia="Calibri" w:hAnsi="Times New Roman"/>
          <w:sz w:val="28"/>
          <w:szCs w:val="28"/>
          <w:lang w:eastAsia="en-US"/>
        </w:rPr>
        <w:t>(далее – требования);</w:t>
      </w:r>
    </w:p>
    <w:p w14:paraId="1491F6E6" w14:textId="792624C1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</w:t>
      </w:r>
      <w:r w:rsidR="007C5E77"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200FEC"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комитете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мер по предупреждению коррупции.</w:t>
      </w:r>
      <w:bookmarkStart w:id="2" w:name="Par20"/>
      <w:bookmarkEnd w:id="2"/>
    </w:p>
    <w:p w14:paraId="56D098DF" w14:textId="77777777" w:rsidR="00560312" w:rsidRDefault="007C5E77" w:rsidP="005603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14:paraId="7DDB352A" w14:textId="599AD21B" w:rsidR="00560312" w:rsidRDefault="00560312" w:rsidP="005603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r w:rsidRPr="00CD1EFD">
        <w:rPr>
          <w:rFonts w:ascii="Times New Roman" w:hAnsi="Times New Roman"/>
          <w:sz w:val="28"/>
          <w:szCs w:val="28"/>
        </w:rPr>
        <w:t>Комиссия образуется постановлением комитета, которым утверждаются состав комиссии</w:t>
      </w:r>
      <w:r w:rsidR="00CD1EFD">
        <w:rPr>
          <w:rFonts w:ascii="Times New Roman" w:hAnsi="Times New Roman"/>
          <w:sz w:val="28"/>
          <w:szCs w:val="28"/>
        </w:rPr>
        <w:t>, порядок формирования и деятельности комиссии</w:t>
      </w:r>
      <w:r w:rsidRPr="00CD1EFD">
        <w:rPr>
          <w:rFonts w:ascii="Times New Roman" w:hAnsi="Times New Roman"/>
          <w:sz w:val="28"/>
          <w:szCs w:val="28"/>
        </w:rPr>
        <w:t>.</w:t>
      </w:r>
    </w:p>
    <w:p w14:paraId="72E11A80" w14:textId="0E035884" w:rsidR="007C5E77" w:rsidRDefault="007C5E77" w:rsidP="005603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состав комиссии входят председатель комиссии, его заместитель, члены комиссии и секретарь.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31677408" w14:textId="3E9C0C93" w:rsidR="00ED2211" w:rsidRDefault="00ED2211" w:rsidP="00ED221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1EF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отсутстви</w:t>
      </w:r>
      <w:r w:rsidR="00D55F6C" w:rsidRPr="00CD1EF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 секретаря комиссии его обязанности исполняет иной член комиссии, в должностные обязанности которого входит осуществление кадрового </w:t>
      </w:r>
      <w:r w:rsidR="00CD1EFD" w:rsidRPr="00CD1EFD">
        <w:rPr>
          <w:rFonts w:ascii="Times New Roman" w:eastAsia="Calibri" w:hAnsi="Times New Roman"/>
          <w:sz w:val="28"/>
          <w:szCs w:val="28"/>
          <w:lang w:eastAsia="en-US"/>
        </w:rPr>
        <w:t>обеспечения</w:t>
      </w:r>
      <w:r w:rsidR="00D44A64"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 в комитете</w:t>
      </w:r>
      <w:r w:rsidRPr="00CD1EF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A1490BB" w14:textId="77777777" w:rsidR="00200741" w:rsidRPr="00CD1EFD" w:rsidRDefault="00CF5C73" w:rsidP="0020074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6. В состав комиссии </w:t>
      </w:r>
      <w:r w:rsidR="00347F41" w:rsidRPr="00CD1EFD">
        <w:rPr>
          <w:rFonts w:ascii="Times New Roman" w:eastAsia="Calibri" w:hAnsi="Times New Roman"/>
          <w:sz w:val="28"/>
          <w:szCs w:val="28"/>
          <w:lang w:eastAsia="en-US"/>
        </w:rPr>
        <w:t>входят:</w:t>
      </w:r>
    </w:p>
    <w:p w14:paraId="75B06CCC" w14:textId="07FE88C5" w:rsidR="00347F41" w:rsidRPr="00CD1EFD" w:rsidRDefault="00347F41" w:rsidP="00671E5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Pr="00CD1EFD">
        <w:rPr>
          <w:rFonts w:ascii="Times New Roman" w:hAnsi="Times New Roman"/>
          <w:sz w:val="28"/>
          <w:szCs w:val="28"/>
        </w:rPr>
        <w:t>заместитель председателя комитета (председатель комиссии), начальник отдела реализации социально-экономических программ в области молодежной политики комитета (заместитель председателя комиссии), начальник отдела организационного, финансово-экономического и правового обеспечения комитета (секретарь комиссии)</w:t>
      </w:r>
      <w:r w:rsidR="00200741" w:rsidRPr="00CD1EFD">
        <w:rPr>
          <w:rFonts w:ascii="Times New Roman" w:hAnsi="Times New Roman"/>
          <w:sz w:val="28"/>
          <w:szCs w:val="28"/>
        </w:rPr>
        <w:t>, начальник отдела поддержки молодежных и общественных инициатив комитета</w:t>
      </w:r>
      <w:r w:rsidR="00671E5F" w:rsidRPr="00CD1EFD">
        <w:rPr>
          <w:rFonts w:ascii="Times New Roman" w:hAnsi="Times New Roman"/>
          <w:sz w:val="28"/>
          <w:szCs w:val="28"/>
        </w:rPr>
        <w:t>, начальник отдела по развитию добровольчества и патриотического воспитания комитета, консультант по правовым вопросам отдела организационного, финансово-экономического и правового обеспечения комитета;</w:t>
      </w:r>
    </w:p>
    <w:p w14:paraId="783A43CC" w14:textId="2E44A53D" w:rsidR="00347F41" w:rsidRPr="00CD1EFD" w:rsidRDefault="00347F41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1EFD">
        <w:rPr>
          <w:rFonts w:ascii="Times New Roman" w:eastAsia="Calibri" w:hAnsi="Times New Roman"/>
          <w:sz w:val="28"/>
          <w:szCs w:val="28"/>
          <w:lang w:eastAsia="en-US"/>
        </w:rPr>
        <w:t>б) представитель антикоррупционного комитета Рязанской области</w:t>
      </w:r>
      <w:r w:rsidR="00153ED2" w:rsidRPr="00CD1EF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358FB75" w14:textId="1BF42694" w:rsidR="007D74BD" w:rsidRPr="007C5E77" w:rsidRDefault="007D74BD" w:rsidP="003F4B2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1EFD">
        <w:rPr>
          <w:rFonts w:ascii="Times New Roman" w:eastAsia="Calibri" w:hAnsi="Times New Roman"/>
          <w:sz w:val="28"/>
          <w:szCs w:val="28"/>
          <w:lang w:eastAsia="en-US"/>
        </w:rPr>
        <w:t>7. Лицо, указанное в подпункте «б» пункта 6 настоящего Положения, включа</w:t>
      </w:r>
      <w:r w:rsidR="004F7180" w:rsidRPr="00CD1EF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D1EFD">
        <w:rPr>
          <w:rFonts w:ascii="Times New Roman" w:eastAsia="Calibri" w:hAnsi="Times New Roman"/>
          <w:sz w:val="28"/>
          <w:szCs w:val="28"/>
          <w:lang w:eastAsia="en-US"/>
        </w:rPr>
        <w:t>тся в состав комиссии в установленном порядке по согласованию с антикоррупционным комитетом Рязанской области</w:t>
      </w:r>
      <w:r w:rsidR="004F7180" w:rsidRPr="00CD1E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D1EFD">
        <w:rPr>
          <w:rFonts w:ascii="Times New Roman" w:eastAsia="Calibri" w:hAnsi="Times New Roman"/>
          <w:sz w:val="28"/>
          <w:szCs w:val="28"/>
          <w:lang w:eastAsia="en-US"/>
        </w:rPr>
        <w:t>на основании запроса председателя комитета. Согласование осуществляется в 10-дневный срок со дня получения запроса.</w:t>
      </w:r>
    </w:p>
    <w:p w14:paraId="40C29C5B" w14:textId="75631F67" w:rsidR="007C5E77" w:rsidRPr="00A94D6F" w:rsidRDefault="006874EF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4D6F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 w:rsidRPr="00A94D6F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A94D6F">
        <w:rPr>
          <w:rFonts w:ascii="Times New Roman" w:eastAsia="Calibri" w:hAnsi="Times New Roman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4F532A4" w14:textId="3E78D0E4" w:rsidR="007C5E77" w:rsidRPr="00A94D6F" w:rsidRDefault="00ED2211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4D6F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7C5E77" w:rsidRPr="00A94D6F">
        <w:rPr>
          <w:rFonts w:ascii="Times New Roman" w:eastAsia="Calibri" w:hAnsi="Times New Roman"/>
          <w:sz w:val="28"/>
          <w:szCs w:val="28"/>
          <w:lang w:eastAsia="en-US"/>
        </w:rPr>
        <w:t>. В заседаниях комиссии с правом совещательного голоса участвуют:</w:t>
      </w:r>
    </w:p>
    <w:p w14:paraId="4DA4806A" w14:textId="1F9E2AB0" w:rsidR="007C5E77" w:rsidRPr="00A94D6F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4D6F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 w:rsidRPr="00A94D6F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94D6F">
        <w:rPr>
          <w:rFonts w:ascii="Times New Roman" w:eastAsia="Calibri" w:hAnsi="Times New Roman"/>
          <w:sz w:val="28"/>
          <w:szCs w:val="28"/>
          <w:lang w:eastAsia="en-US"/>
        </w:rPr>
        <w:t xml:space="preserve">сотрудники </w:t>
      </w:r>
      <w:r w:rsidR="00733817" w:rsidRPr="005D5718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FB1134" w:rsidRPr="005D5718">
        <w:rPr>
          <w:rFonts w:ascii="Times New Roman" w:eastAsia="Calibri" w:hAnsi="Times New Roman"/>
          <w:sz w:val="28"/>
          <w:szCs w:val="28"/>
          <w:lang w:eastAsia="en-US"/>
        </w:rPr>
        <w:t>омитета</w:t>
      </w:r>
      <w:r w:rsidRPr="00A94D6F">
        <w:rPr>
          <w:rFonts w:ascii="Times New Roman" w:eastAsia="Calibri" w:hAnsi="Times New Roman"/>
          <w:sz w:val="28"/>
          <w:szCs w:val="28"/>
          <w:lang w:eastAsia="en-US"/>
        </w:rPr>
        <w:t xml:space="preserve">, в сферу деятельности которых входит </w:t>
      </w:r>
      <w:r w:rsidRPr="00A94D6F">
        <w:rPr>
          <w:rFonts w:ascii="Times New Roman" w:eastAsia="Calibri" w:hAnsi="Times New Roman"/>
          <w:spacing w:val="-4"/>
          <w:sz w:val="28"/>
          <w:szCs w:val="28"/>
          <w:lang w:eastAsia="en-US"/>
        </w:rPr>
        <w:t>осуществление контроля за деятельностью соответствующего государственного</w:t>
      </w:r>
      <w:r w:rsidRPr="00A94D6F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учреждения, </w:t>
      </w:r>
      <w:r w:rsidRPr="00A94D6F">
        <w:rPr>
          <w:rFonts w:ascii="Times New Roman" w:eastAsia="Calibri" w:hAnsi="Times New Roman"/>
          <w:iCs/>
          <w:sz w:val="28"/>
          <w:szCs w:val="28"/>
          <w:lang w:eastAsia="en-US"/>
        </w:rPr>
        <w:t>определяемые председателем комиссии</w:t>
      </w:r>
      <w:r w:rsidRPr="00A94D6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ADF3D3F" w14:textId="77777777" w:rsidR="007C5E77" w:rsidRPr="00A94D6F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4D6F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 w:rsidRPr="00A94D6F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A94D6F">
        <w:rPr>
          <w:rFonts w:ascii="Times New Roman" w:eastAsia="Calibri" w:hAnsi="Times New Roman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A94D6F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представитель руководителя учреждения</w:t>
      </w:r>
      <w:bookmarkStart w:id="3" w:name="Par25"/>
      <w:bookmarkEnd w:id="3"/>
      <w:r w:rsidR="0015243A" w:rsidRPr="00A94D6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A94D6F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 которого комиссией рассматривается вопрос о соблюдении требований, или любого члена комиссии.</w:t>
      </w:r>
    </w:p>
    <w:p w14:paraId="4970D913" w14:textId="77777777" w:rsidR="00D250ED" w:rsidRPr="00A94D6F" w:rsidRDefault="00D250ED" w:rsidP="00D250E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4D6F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15243A" w:rsidRPr="00A94D6F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A94D6F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14:paraId="4D5C9A71" w14:textId="26D301C8" w:rsidR="007C5E77" w:rsidRPr="00D55F6C" w:rsidRDefault="00D250ED" w:rsidP="00D250E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5F6C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15243A" w:rsidRPr="00D55F6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D55F6C">
        <w:rPr>
          <w:rFonts w:ascii="Times New Roman" w:eastAsia="Calibri" w:hAnsi="Times New Roman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4" w:name="Par47"/>
      <w:bookmarkEnd w:id="4"/>
    </w:p>
    <w:p w14:paraId="749DB3C5" w14:textId="54129189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5F6C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D250ED" w:rsidRPr="00D55F6C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D55F6C">
        <w:rPr>
          <w:rFonts w:ascii="Times New Roman" w:eastAsia="Calibri" w:hAnsi="Times New Roman"/>
          <w:sz w:val="28"/>
          <w:szCs w:val="28"/>
          <w:lang w:eastAsia="en-US"/>
        </w:rPr>
        <w:t>. Основаниями для проведения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заседания комиссии являются:</w:t>
      </w:r>
      <w:bookmarkStart w:id="5" w:name="Par48"/>
      <w:bookmarkEnd w:id="5"/>
    </w:p>
    <w:p w14:paraId="61067AC9" w14:textId="5C1A0CF8" w:rsidR="007C5E77" w:rsidRPr="00717682" w:rsidRDefault="007C5E77" w:rsidP="0071768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поступившее </w:t>
      </w:r>
      <w:r w:rsidRPr="005D5718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717682" w:rsidRPr="005D5718">
        <w:rPr>
          <w:rFonts w:ascii="Times New Roman" w:hAnsi="Times New Roman"/>
          <w:sz w:val="28"/>
          <w:szCs w:val="28"/>
        </w:rPr>
        <w:t xml:space="preserve">отдел организационного, финансово-экономического и правового обеспечения </w:t>
      </w:r>
      <w:r w:rsidR="00733817" w:rsidRPr="005D5718">
        <w:rPr>
          <w:rFonts w:ascii="Times New Roman" w:hAnsi="Times New Roman"/>
          <w:sz w:val="28"/>
          <w:szCs w:val="28"/>
        </w:rPr>
        <w:t>к</w:t>
      </w:r>
      <w:r w:rsidR="00717682" w:rsidRPr="005D5718">
        <w:rPr>
          <w:rFonts w:ascii="Times New Roman" w:hAnsi="Times New Roman"/>
          <w:sz w:val="28"/>
          <w:szCs w:val="28"/>
        </w:rPr>
        <w:t xml:space="preserve">омитета </w:t>
      </w:r>
      <w:r w:rsidRPr="005D5718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</w:t>
      </w:r>
      <w:r w:rsidR="00867BFA" w:rsidRPr="005D5718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717682" w:rsidRPr="005D5718">
        <w:rPr>
          <w:rFonts w:ascii="Times New Roman" w:eastAsia="Calibri" w:hAnsi="Times New Roman"/>
          <w:sz w:val="28"/>
          <w:szCs w:val="28"/>
          <w:lang w:eastAsia="en-US"/>
        </w:rPr>
        <w:t>тдел</w:t>
      </w:r>
      <w:r w:rsidRPr="005D5718">
        <w:rPr>
          <w:rFonts w:ascii="Times New Roman" w:eastAsia="Calibri" w:hAnsi="Times New Roman"/>
          <w:sz w:val="28"/>
          <w:szCs w:val="28"/>
          <w:lang w:eastAsia="en-US"/>
        </w:rPr>
        <w:t>):</w:t>
      </w:r>
    </w:p>
    <w:p w14:paraId="50A1525A" w14:textId="77777777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7E11EA9" w14:textId="77777777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14:paraId="72621CAC" w14:textId="77777777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руководителя учреждения о возникновении не зависящих от него обстоятельств, препятствующих соблюдению требований; </w:t>
      </w:r>
    </w:p>
    <w:p w14:paraId="38F2E62D" w14:textId="62D7F47B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</w:t>
      </w:r>
      <w:r w:rsidR="00733817" w:rsidRPr="00A90907">
        <w:rPr>
          <w:rFonts w:ascii="Times New Roman" w:eastAsia="Calibri" w:hAnsi="Times New Roman"/>
          <w:sz w:val="28"/>
          <w:szCs w:val="28"/>
          <w:lang w:eastAsia="en-US"/>
        </w:rPr>
        <w:t>председателя комитета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или любого члена комиссии, касающееся обеспечения соблюдения руководителем учреждения требований </w:t>
      </w:r>
      <w:r w:rsidRPr="00A90907">
        <w:rPr>
          <w:rFonts w:ascii="Times New Roman" w:eastAsia="Calibri" w:hAnsi="Times New Roman"/>
          <w:sz w:val="28"/>
          <w:szCs w:val="28"/>
          <w:lang w:eastAsia="en-US"/>
        </w:rPr>
        <w:t xml:space="preserve">либо осуществления </w:t>
      </w:r>
      <w:r w:rsidRPr="00A9090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3E68EA" w:rsidRPr="00A90907">
        <w:rPr>
          <w:rFonts w:ascii="Times New Roman" w:eastAsia="Calibri" w:hAnsi="Times New Roman"/>
          <w:iCs/>
          <w:sz w:val="28"/>
          <w:szCs w:val="28"/>
          <w:lang w:eastAsia="en-US"/>
        </w:rPr>
        <w:t>комитете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</w:p>
    <w:p w14:paraId="59751135" w14:textId="4B799921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F816A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не рассматривает сообщения о преступлениях и административных правонарушениях, а также анонимные обращения,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6" w:name="Par70"/>
      <w:bookmarkStart w:id="7" w:name="_Hlk200446614"/>
      <w:bookmarkEnd w:id="6"/>
    </w:p>
    <w:p w14:paraId="7B21F551" w14:textId="134E526B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F816AE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Уведомления и заявление, указанные в подпункте «а» пункта 1</w:t>
      </w:r>
      <w:r w:rsidR="00F816A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подаются руководителем учреждения </w:t>
      </w:r>
      <w:r w:rsidRPr="00A90907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867BFA" w:rsidRPr="00A90907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D04BD" w:rsidRPr="00A90907">
        <w:rPr>
          <w:rFonts w:ascii="Times New Roman" w:eastAsia="Calibri" w:hAnsi="Times New Roman"/>
          <w:sz w:val="28"/>
          <w:szCs w:val="28"/>
          <w:lang w:eastAsia="en-US"/>
        </w:rPr>
        <w:t>тдел</w:t>
      </w:r>
      <w:r w:rsidRPr="00A9090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8" w:name="Par85"/>
      <w:bookmarkStart w:id="9" w:name="Par90"/>
      <w:bookmarkEnd w:id="8"/>
      <w:bookmarkEnd w:id="9"/>
    </w:p>
    <w:p w14:paraId="60CD272D" w14:textId="53560CA5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Уведомления, указанные в абзацах втором и четвертом подпункта «а» пункта 1</w:t>
      </w:r>
      <w:r w:rsidR="00F816A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рассматриваются </w:t>
      </w:r>
      <w:r w:rsidR="00867BFA" w:rsidRPr="00A90907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D04BD" w:rsidRPr="00A90907">
        <w:rPr>
          <w:rFonts w:ascii="Times New Roman" w:eastAsia="Calibri" w:hAnsi="Times New Roman"/>
          <w:sz w:val="28"/>
          <w:szCs w:val="28"/>
          <w:lang w:eastAsia="en-US"/>
        </w:rPr>
        <w:t>тделом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сроки, установленные пунктом 1</w:t>
      </w:r>
      <w:r w:rsidR="00F816AE">
        <w:rPr>
          <w:rFonts w:ascii="Times New Roman" w:eastAsia="Calibri" w:hAnsi="Times New Roman"/>
          <w:iCs/>
          <w:sz w:val="28"/>
          <w:szCs w:val="28"/>
          <w:lang w:eastAsia="en-US"/>
        </w:rPr>
        <w:t>5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настоящего Положения.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638F1" w:rsidRPr="00A90907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="009638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 подготовку мотивированных заключений по результатам предварительного рассмотрения уведомлений. </w:t>
      </w:r>
    </w:p>
    <w:p w14:paraId="3964C1D7" w14:textId="5A4EF765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428EE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и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четвертом подпункта «а» пункта 1</w:t>
        </w:r>
        <w:r w:rsidR="003428EE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должностные лица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67BFA" w:rsidRPr="00A90907">
        <w:rPr>
          <w:rFonts w:ascii="Times New Roman" w:eastAsia="Calibri" w:hAnsi="Times New Roman"/>
          <w:sz w:val="28"/>
          <w:szCs w:val="28"/>
          <w:lang w:eastAsia="en-US"/>
        </w:rPr>
        <w:t>Отдела</w:t>
      </w:r>
      <w:r w:rsidR="00867B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имеют право проводить собеседование с руководителем учреждения, представившим уведомление, получать от него письменные пояснения, а </w:t>
      </w:r>
      <w:r w:rsidR="00767265" w:rsidRPr="00A90907">
        <w:rPr>
          <w:rFonts w:ascii="Times New Roman" w:eastAsia="Calibri" w:hAnsi="Times New Roman"/>
          <w:sz w:val="28"/>
          <w:szCs w:val="28"/>
          <w:lang w:eastAsia="en-US"/>
        </w:rPr>
        <w:t>председатель комитета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либо уполномоченное им должностное</w:t>
      </w:r>
      <w:r w:rsidR="0076726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лицо может направлять</w:t>
      </w:r>
      <w:r w:rsidR="0076726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CF2F80" w:rsidRPr="00A90907">
        <w:rPr>
          <w:rFonts w:ascii="Times New Roman" w:eastAsia="Calibri" w:hAnsi="Times New Roman"/>
          <w:iCs/>
          <w:sz w:val="28"/>
          <w:szCs w:val="28"/>
          <w:lang w:eastAsia="en-US"/>
        </w:rPr>
        <w:t>Отдел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а также заключение и другие материалы представляются председателю комиссии в течение 45 календарных дней со дня поступления уведомления в </w:t>
      </w:r>
      <w:r w:rsidR="00CF2F80" w:rsidRPr="00A90907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 Указанный срок может быть продлен, но не более чем на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30 календарных дней.</w:t>
      </w:r>
      <w:bookmarkEnd w:id="7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96D1C6F" w14:textId="46236B3B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6937C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  <w:r w:rsidR="006937C7">
          <w:rPr>
            <w:rFonts w:ascii="Times New Roman" w:eastAsia="Calibri" w:hAnsi="Times New Roman"/>
            <w:sz w:val="28"/>
            <w:szCs w:val="28"/>
            <w:lang w:eastAsia="en-US"/>
          </w:rPr>
          <w:t>4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Положения, должно содержать:</w:t>
      </w:r>
    </w:p>
    <w:p w14:paraId="19E8CB88" w14:textId="35ADEEE1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, четвертом подпункта «а» пункта 1</w:t>
      </w:r>
      <w:r w:rsidR="006937C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Положения;</w:t>
      </w:r>
    </w:p>
    <w:p w14:paraId="12D4E7E4" w14:textId="77777777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CD0D43F" w14:textId="576AE51B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четвертом подпункта «а» пункта 1</w:t>
      </w:r>
      <w:r w:rsidR="006937C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а также рекомендации для принятия одного из решений в соответствии с </w:t>
      </w:r>
      <w:hyperlink w:anchor="Par13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="007C5E77" w:rsidRPr="00823180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2</w:t>
        </w:r>
        <w:r w:rsidR="00EC078D" w:rsidRPr="00823180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3</w:t>
        </w:r>
        <w:r w:rsidR="007C5E77" w:rsidRPr="00823180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,</w:t>
        </w:r>
      </w:hyperlink>
      <w:r w:rsidR="007C5E77" w:rsidRPr="0082318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hyperlink w:anchor="Par150" w:history="1">
        <w:r w:rsidR="00EC078D" w:rsidRPr="00823180">
          <w:rPr>
            <w:rFonts w:ascii="Times New Roman" w:eastAsia="Calibri" w:hAnsi="Times New Roman"/>
            <w:color w:val="000000" w:themeColor="text1"/>
            <w:sz w:val="28"/>
            <w:szCs w:val="28"/>
            <w:lang w:eastAsia="en-US"/>
          </w:rPr>
          <w:t>25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или иного решения.</w:t>
      </w:r>
    </w:p>
    <w:p w14:paraId="426B3420" w14:textId="73DF1FB4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C21A36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14:paraId="25BB9528" w14:textId="720D1214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пунктом 1</w:t>
        </w:r>
      </w:hyperlink>
      <w:r w:rsidR="00C21A36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Положения;</w:t>
      </w:r>
    </w:p>
    <w:p w14:paraId="2855D7BB" w14:textId="2E53C222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="007C5E77"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его представителя (при наличии)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членов комиссии и других лиц, участвующих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заседании комиссии, с информацией, поступившей в </w:t>
      </w:r>
      <w:r w:rsidR="00CF2F80" w:rsidRPr="00A90907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дня до дня заседания комиссии;</w:t>
      </w:r>
    </w:p>
    <w:p w14:paraId="0041DD41" w14:textId="0539C4E2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подпункте «б» пункта </w:t>
        </w:r>
      </w:hyperlink>
      <w:r w:rsidR="00202970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принимает решение об их удовлетворении (об отказе в удовлетворении)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</w:t>
      </w:r>
      <w:r w:rsidR="00C96F06">
        <w:rPr>
          <w:rFonts w:ascii="Times New Roman" w:eastAsia="Calibri" w:hAnsi="Times New Roman"/>
          <w:iCs/>
          <w:sz w:val="28"/>
          <w:szCs w:val="28"/>
          <w:lang w:eastAsia="en-US"/>
        </w:rPr>
        <w:t>ов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, подтверждающи</w:t>
      </w:r>
      <w:r w:rsidR="00C96F06">
        <w:rPr>
          <w:rFonts w:ascii="Times New Roman" w:eastAsia="Calibri" w:hAnsi="Times New Roman"/>
          <w:iCs/>
          <w:sz w:val="28"/>
          <w:szCs w:val="28"/>
          <w:lang w:eastAsia="en-US"/>
        </w:rPr>
        <w:t>х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принятые меры по предотвращению или урегулированию конфликта интересов и (или) ины</w:t>
      </w:r>
      <w:r w:rsidR="00C96F06">
        <w:rPr>
          <w:rFonts w:ascii="Times New Roman" w:eastAsia="Calibri" w:hAnsi="Times New Roman"/>
          <w:iCs/>
          <w:sz w:val="28"/>
          <w:szCs w:val="28"/>
          <w:lang w:eastAsia="en-US"/>
        </w:rPr>
        <w:t>х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материал</w:t>
      </w:r>
      <w:r w:rsidR="00C96F06">
        <w:rPr>
          <w:rFonts w:ascii="Times New Roman" w:eastAsia="Calibri" w:hAnsi="Times New Roman"/>
          <w:iCs/>
          <w:sz w:val="28"/>
          <w:szCs w:val="28"/>
          <w:lang w:eastAsia="en-US"/>
        </w:rPr>
        <w:t>ов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по вопросу соблюдения требований (при наличии).</w:t>
      </w:r>
      <w:bookmarkStart w:id="10" w:name="Par108"/>
      <w:bookmarkEnd w:id="10"/>
    </w:p>
    <w:p w14:paraId="79D1C28D" w14:textId="03660E72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C21A36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подпункта «а» пункта 1</w:t>
        </w:r>
      </w:hyperlink>
      <w:r w:rsidR="0020297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1" w:name="Par110"/>
      <w:bookmarkEnd w:id="11"/>
    </w:p>
    <w:p w14:paraId="7F21A769" w14:textId="74135D1D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C21A3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14:paraId="4920700A" w14:textId="00AD23B9" w:rsidR="007C5E77" w:rsidRPr="007C5E77" w:rsidRDefault="00C21A36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14:paraId="7C770413" w14:textId="57BFE721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</w:t>
        </w:r>
      </w:hyperlink>
      <w:r w:rsidR="0020297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14:paraId="7CE441F0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-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14:paraId="5BC289E6" w14:textId="7DF988A1" w:rsidR="007C5E77" w:rsidRPr="007C5E77" w:rsidRDefault="00F15E04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7123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15243A" w:rsidRPr="00687123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687123">
        <w:rPr>
          <w:rFonts w:ascii="Times New Roman" w:eastAsia="Calibri" w:hAnsi="Times New Roman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 w:rsidR="0015243A" w:rsidRPr="00687123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согласия)</w:t>
      </w:r>
      <w:r w:rsidR="007C5E77" w:rsidRPr="00687123">
        <w:rPr>
          <w:rFonts w:ascii="Times New Roman" w:eastAsia="Calibri" w:hAnsi="Times New Roman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</w:t>
      </w:r>
      <w:r w:rsidR="00687123" w:rsidRPr="00687123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7C5E77" w:rsidRPr="00687123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Положения.</w:t>
      </w:r>
    </w:p>
    <w:p w14:paraId="5131242E" w14:textId="42FB4188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2" w:name="Par124"/>
      <w:bookmarkStart w:id="13" w:name="Par130"/>
      <w:bookmarkStart w:id="14" w:name="Par145"/>
      <w:bookmarkEnd w:id="12"/>
      <w:bookmarkEnd w:id="13"/>
      <w:bookmarkEnd w:id="14"/>
    </w:p>
    <w:p w14:paraId="6545DA91" w14:textId="1586B6BD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втором подпункта «а» пункта 1</w:t>
        </w:r>
      </w:hyperlink>
      <w:r w:rsidR="0068712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43DECF0F" w14:textId="77777777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14:paraId="55BA38E1" w14:textId="62D9A5B8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 w:rsidR="00E42174" w:rsidRPr="00A90907">
        <w:rPr>
          <w:rFonts w:ascii="Times New Roman" w:eastAsia="Calibri" w:hAnsi="Times New Roman"/>
          <w:sz w:val="28"/>
          <w:szCs w:val="28"/>
          <w:lang w:eastAsia="en-US"/>
        </w:rPr>
        <w:t>председателю комитета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возникновения;</w:t>
      </w:r>
    </w:p>
    <w:p w14:paraId="6425060C" w14:textId="26F53FB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 w:rsidR="007B37B5" w:rsidRPr="00A90907">
        <w:rPr>
          <w:rFonts w:ascii="Times New Roman" w:eastAsia="Calibri" w:hAnsi="Times New Roman"/>
          <w:sz w:val="28"/>
          <w:szCs w:val="28"/>
          <w:lang w:eastAsia="en-US"/>
        </w:rPr>
        <w:t>председателю комитета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применить к руководителю учреждения конкретную меру ответственности.</w:t>
      </w:r>
      <w:bookmarkStart w:id="15" w:name="Par150"/>
      <w:bookmarkEnd w:id="15"/>
    </w:p>
    <w:p w14:paraId="7B65F34A" w14:textId="13CEFDA6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 подпункта «а» пункта 1</w:t>
        </w:r>
      </w:hyperlink>
      <w:r w:rsidR="008A6F6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11336488" w14:textId="77777777"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BA4789D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14:paraId="6FB41C9D" w14:textId="563191EF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B8137A" w:rsidRPr="00A90907">
        <w:rPr>
          <w:rFonts w:ascii="Times New Roman" w:eastAsia="Calibri" w:hAnsi="Times New Roman"/>
          <w:sz w:val="28"/>
          <w:szCs w:val="28"/>
          <w:lang w:eastAsia="en-US"/>
        </w:rPr>
        <w:t>председателю комитета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применить к руководителю учреждения конкретную меру ответственности.</w:t>
      </w:r>
    </w:p>
    <w:p w14:paraId="6BBA9D5B" w14:textId="2C97BA5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 пункта 1</w:t>
        </w:r>
      </w:hyperlink>
      <w:r w:rsidR="008A6F6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7133A2AB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14:paraId="64F468A3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14:paraId="0F5F326C" w14:textId="3002A1F4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подпункте «а»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</w:hyperlink>
      <w:r w:rsidR="008A6F64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="00135162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15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="0013516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521E20B7" w14:textId="49097786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pacing w:val="-4"/>
          <w:sz w:val="28"/>
          <w:szCs w:val="28"/>
          <w:lang w:eastAsia="en-US"/>
        </w:rPr>
        <w:t>7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«б»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  <w:r w:rsidR="00135162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14:paraId="68D9F142" w14:textId="38F07B61" w:rsid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. Решения комиссии по вопросам, указанным в </w:t>
      </w:r>
      <w:hyperlink w:anchor="Par4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="0013516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принимаются тайным голосованием (если комиссия не примет  решение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14:paraId="7CB9FF7E" w14:textId="0417A37D" w:rsidR="00135162" w:rsidRPr="007C5E77" w:rsidRDefault="00135162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0907">
        <w:rPr>
          <w:rFonts w:ascii="Times New Roman" w:eastAsia="Calibri" w:hAnsi="Times New Roman"/>
          <w:sz w:val="28"/>
          <w:szCs w:val="28"/>
          <w:lang w:eastAsia="en-US"/>
        </w:rPr>
        <w:t xml:space="preserve">При равенстве голосов решение считается принятым в пользу </w:t>
      </w:r>
      <w:r w:rsidR="00013921" w:rsidRPr="00A90907">
        <w:rPr>
          <w:rFonts w:ascii="Times New Roman" w:eastAsia="Calibri" w:hAnsi="Times New Roman"/>
          <w:sz w:val="28"/>
          <w:szCs w:val="28"/>
          <w:lang w:eastAsia="en-US"/>
        </w:rPr>
        <w:t>руководителя учреждения</w:t>
      </w:r>
      <w:r w:rsidRPr="00A90907">
        <w:rPr>
          <w:rFonts w:ascii="Times New Roman" w:eastAsia="Calibri" w:hAnsi="Times New Roman"/>
          <w:sz w:val="28"/>
          <w:szCs w:val="28"/>
          <w:lang w:eastAsia="en-US"/>
        </w:rPr>
        <w:t>, в отношении которого комиссией рассматривается вопрос.</w:t>
      </w:r>
    </w:p>
    <w:p w14:paraId="0C095695" w14:textId="5D9B60C2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. Решения комиссии оформляются протоколами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заседаний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</w:t>
      </w:r>
      <w:r w:rsidR="002272CA" w:rsidRPr="00A90907">
        <w:rPr>
          <w:rFonts w:ascii="Times New Roman" w:eastAsia="Calibri" w:hAnsi="Times New Roman"/>
          <w:sz w:val="28"/>
          <w:szCs w:val="28"/>
          <w:lang w:eastAsia="en-US"/>
        </w:rPr>
        <w:t>председателя комитета</w:t>
      </w:r>
      <w:r w:rsidR="002272C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носят рекомендательный характер. </w:t>
      </w:r>
    </w:p>
    <w:p w14:paraId="5D4B514B" w14:textId="75290A1C" w:rsidR="007C5E77" w:rsidRPr="007C5E77" w:rsidRDefault="00F15E04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 В протоколе заседания комиссии указываются:</w:t>
      </w:r>
    </w:p>
    <w:p w14:paraId="2D7A88CF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0DF2984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14:paraId="1C488F43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14:paraId="26ACBCCE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14:paraId="4BD3FEE8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лиц и краткое изложение их выступлений;</w:t>
      </w:r>
    </w:p>
    <w:p w14:paraId="1EE6DC7B" w14:textId="3A501EE2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D14D36" w:rsidRPr="00B71BC1">
        <w:rPr>
          <w:rFonts w:ascii="Times New Roman" w:eastAsia="Calibri" w:hAnsi="Times New Roman"/>
          <w:sz w:val="28"/>
          <w:szCs w:val="28"/>
          <w:lang w:eastAsia="en-US"/>
        </w:rPr>
        <w:t>комитет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19A51821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ж)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принятое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и обоснование его принятия;</w:t>
      </w:r>
    </w:p>
    <w:p w14:paraId="6D9B5B5D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з) результаты голосования;</w:t>
      </w:r>
    </w:p>
    <w:p w14:paraId="7C0CF385" w14:textId="77777777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иные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сведения.</w:t>
      </w:r>
    </w:p>
    <w:p w14:paraId="17E73586" w14:textId="1A874648" w:rsidR="007C5E77" w:rsidRPr="007C5E77" w:rsidRDefault="00F15E04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31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14:paraId="1BFD0111" w14:textId="47368146"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Копии протокола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направляются </w:t>
      </w:r>
      <w:r w:rsidR="00D14D36" w:rsidRPr="00B71BC1">
        <w:rPr>
          <w:rFonts w:ascii="Times New Roman" w:eastAsia="Calibri" w:hAnsi="Times New Roman"/>
          <w:sz w:val="28"/>
          <w:szCs w:val="28"/>
          <w:lang w:eastAsia="en-US"/>
        </w:rPr>
        <w:t>председателю комитета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руководителю учреждения, а также по решению комиссии</w:t>
      </w:r>
      <w:r w:rsidR="00011B83"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иным заинтересованным лицам.</w:t>
      </w:r>
    </w:p>
    <w:p w14:paraId="541EA32B" w14:textId="39EEFB6D" w:rsid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D14D36" w:rsidRPr="00B71BC1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20304543" w14:textId="757A66C2" w:rsidR="00F82ED6" w:rsidRPr="007C5E77" w:rsidRDefault="00F82ED6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1BC1">
        <w:rPr>
          <w:rFonts w:ascii="Times New Roman" w:eastAsia="Calibri" w:hAnsi="Times New Roman"/>
          <w:sz w:val="28"/>
          <w:szCs w:val="28"/>
          <w:lang w:eastAsia="en-US"/>
        </w:rPr>
        <w:t>О рассмотрении рекомендаций комиссии и принятом решении председатель комитета в письменной форме уведомляет комиссию в месячный срок со дня поступления к нему протокола заседания комиссии. Решение председателя комитета оглашается на ближайшем заседании комиссии и принимается к сведению без обсуждения.</w:t>
      </w:r>
    </w:p>
    <w:p w14:paraId="36669917" w14:textId="766ECB86"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об этом представляется </w:t>
      </w:r>
      <w:r w:rsidR="00196F4B" w:rsidRPr="00B71BC1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председателю комитета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14:paraId="190BD37C" w14:textId="1C779D51"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3</w:t>
      </w:r>
      <w:r w:rsidR="00F15E04">
        <w:rPr>
          <w:rFonts w:ascii="Times New Roman" w:eastAsia="Calibri" w:hAnsi="Times New Roman"/>
          <w:spacing w:val="-6"/>
          <w:sz w:val="28"/>
          <w:szCs w:val="28"/>
          <w:lang w:eastAsia="en-US"/>
        </w:rPr>
        <w:t>5</w:t>
      </w: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  <w:r w:rsidR="000F64F7"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указанный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</w:p>
    <w:p w14:paraId="75BD0480" w14:textId="71E8AEC4"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Копия протокола заседания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</w:t>
      </w:r>
      <w:r w:rsidR="00F63C39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выписка из него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14:paraId="6F629523" w14:textId="12485115"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15E04">
        <w:rPr>
          <w:rFonts w:ascii="Times New Roman" w:eastAsia="Calibri" w:hAnsi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B71BC1" w:rsidRPr="00B71BC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C9725B" w:rsidRPr="00B71BC1">
        <w:rPr>
          <w:rFonts w:ascii="Times New Roman" w:eastAsia="Calibri" w:hAnsi="Times New Roman"/>
          <w:sz w:val="28"/>
          <w:szCs w:val="28"/>
          <w:lang w:eastAsia="en-US"/>
        </w:rPr>
        <w:t>тделом</w:t>
      </w:r>
      <w:r w:rsidR="007C5E77" w:rsidRPr="00B71BC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4005C9F" w14:textId="77777777" w:rsidR="007C5E77" w:rsidRDefault="007C5E77" w:rsidP="0015243A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89AA" w14:textId="77777777" w:rsidR="00FE77EF" w:rsidRDefault="00FE77EF">
      <w:r>
        <w:separator/>
      </w:r>
    </w:p>
  </w:endnote>
  <w:endnote w:type="continuationSeparator" w:id="0">
    <w:p w14:paraId="26B05C4D" w14:textId="77777777" w:rsidR="00FE77EF" w:rsidRDefault="00FE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243A" w:rsidRPr="00F16284" w14:paraId="7C118851" w14:textId="77777777">
      <w:tc>
        <w:tcPr>
          <w:tcW w:w="2538" w:type="dxa"/>
        </w:tcPr>
        <w:p w14:paraId="17424B9E" w14:textId="77777777"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655B98FB" w14:textId="77777777"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0608B1F3" w14:textId="77777777"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169F65D0" w14:textId="77777777"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47A78EA0" w14:textId="77777777" w:rsidR="0015243A" w:rsidRDefault="0015243A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E4AA" w14:textId="77777777" w:rsidR="00FE77EF" w:rsidRDefault="00FE77EF">
      <w:r>
        <w:separator/>
      </w:r>
    </w:p>
  </w:footnote>
  <w:footnote w:type="continuationSeparator" w:id="0">
    <w:p w14:paraId="00C34164" w14:textId="77777777" w:rsidR="00FE77EF" w:rsidRDefault="00FE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734E" w14:textId="77777777" w:rsidR="0015243A" w:rsidRDefault="001524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367336D" w14:textId="77777777" w:rsidR="0015243A" w:rsidRDefault="001524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76C8" w14:textId="77777777"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356EAFC0" w14:textId="77777777" w:rsidR="0015243A" w:rsidRPr="00624967" w:rsidRDefault="0015243A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B4D8A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14:paraId="7259221A" w14:textId="77777777"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A6E"/>
    <w:rsid w:val="00011B83"/>
    <w:rsid w:val="0001360F"/>
    <w:rsid w:val="00013921"/>
    <w:rsid w:val="00032B0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204E"/>
    <w:rsid w:val="000F64F7"/>
    <w:rsid w:val="00122CFD"/>
    <w:rsid w:val="00135162"/>
    <w:rsid w:val="00151370"/>
    <w:rsid w:val="0015243A"/>
    <w:rsid w:val="00153ED2"/>
    <w:rsid w:val="00162109"/>
    <w:rsid w:val="00162E72"/>
    <w:rsid w:val="00175BE5"/>
    <w:rsid w:val="001850F4"/>
    <w:rsid w:val="00186FD7"/>
    <w:rsid w:val="00190FF9"/>
    <w:rsid w:val="001947BE"/>
    <w:rsid w:val="00196F4B"/>
    <w:rsid w:val="00197BFA"/>
    <w:rsid w:val="001A560F"/>
    <w:rsid w:val="001B0982"/>
    <w:rsid w:val="001B32BA"/>
    <w:rsid w:val="001E0317"/>
    <w:rsid w:val="001E20F1"/>
    <w:rsid w:val="001E5E8F"/>
    <w:rsid w:val="001F12E8"/>
    <w:rsid w:val="001F228C"/>
    <w:rsid w:val="001F64B8"/>
    <w:rsid w:val="001F7C83"/>
    <w:rsid w:val="00200741"/>
    <w:rsid w:val="00200FEC"/>
    <w:rsid w:val="00202970"/>
    <w:rsid w:val="00203046"/>
    <w:rsid w:val="00205AB5"/>
    <w:rsid w:val="00224562"/>
    <w:rsid w:val="00224DBA"/>
    <w:rsid w:val="002272C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86EE6"/>
    <w:rsid w:val="002953B6"/>
    <w:rsid w:val="002B7A59"/>
    <w:rsid w:val="002C6B4B"/>
    <w:rsid w:val="002D04BD"/>
    <w:rsid w:val="002D6D7A"/>
    <w:rsid w:val="002E51A7"/>
    <w:rsid w:val="002E5450"/>
    <w:rsid w:val="002E5A5F"/>
    <w:rsid w:val="002F1E81"/>
    <w:rsid w:val="003013E2"/>
    <w:rsid w:val="00310D92"/>
    <w:rsid w:val="003160CB"/>
    <w:rsid w:val="003222A3"/>
    <w:rsid w:val="003428EE"/>
    <w:rsid w:val="00347F41"/>
    <w:rsid w:val="00360A40"/>
    <w:rsid w:val="00377F62"/>
    <w:rsid w:val="003870C2"/>
    <w:rsid w:val="003B01D1"/>
    <w:rsid w:val="003D2A6E"/>
    <w:rsid w:val="003D3B8A"/>
    <w:rsid w:val="003D54F8"/>
    <w:rsid w:val="003E68EA"/>
    <w:rsid w:val="003F4B22"/>
    <w:rsid w:val="003F4F5E"/>
    <w:rsid w:val="00400906"/>
    <w:rsid w:val="0042590E"/>
    <w:rsid w:val="00426E63"/>
    <w:rsid w:val="00427470"/>
    <w:rsid w:val="004378E9"/>
    <w:rsid w:val="00437F65"/>
    <w:rsid w:val="00460FEA"/>
    <w:rsid w:val="004734B7"/>
    <w:rsid w:val="00481B88"/>
    <w:rsid w:val="00485B4F"/>
    <w:rsid w:val="004862D1"/>
    <w:rsid w:val="004A3D55"/>
    <w:rsid w:val="004B2D5A"/>
    <w:rsid w:val="004D293D"/>
    <w:rsid w:val="004F44FE"/>
    <w:rsid w:val="004F7180"/>
    <w:rsid w:val="00512A47"/>
    <w:rsid w:val="0051665E"/>
    <w:rsid w:val="00531A20"/>
    <w:rsid w:val="00531C68"/>
    <w:rsid w:val="00532119"/>
    <w:rsid w:val="005335F3"/>
    <w:rsid w:val="00543C38"/>
    <w:rsid w:val="00543D2D"/>
    <w:rsid w:val="00545A3D"/>
    <w:rsid w:val="00546DBB"/>
    <w:rsid w:val="0056031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4F0D"/>
    <w:rsid w:val="005C56AE"/>
    <w:rsid w:val="005C5F23"/>
    <w:rsid w:val="005C7449"/>
    <w:rsid w:val="005D5718"/>
    <w:rsid w:val="005E6D99"/>
    <w:rsid w:val="005F2ADD"/>
    <w:rsid w:val="005F2C49"/>
    <w:rsid w:val="006013EB"/>
    <w:rsid w:val="00603791"/>
    <w:rsid w:val="0060479E"/>
    <w:rsid w:val="00604BE7"/>
    <w:rsid w:val="00610954"/>
    <w:rsid w:val="00616AED"/>
    <w:rsid w:val="00624967"/>
    <w:rsid w:val="00632A4F"/>
    <w:rsid w:val="00632B56"/>
    <w:rsid w:val="006351E3"/>
    <w:rsid w:val="00644236"/>
    <w:rsid w:val="006471E5"/>
    <w:rsid w:val="00671D3B"/>
    <w:rsid w:val="00671E5F"/>
    <w:rsid w:val="00677EBD"/>
    <w:rsid w:val="00684A5B"/>
    <w:rsid w:val="00687123"/>
    <w:rsid w:val="006874EF"/>
    <w:rsid w:val="006937C7"/>
    <w:rsid w:val="006A1F71"/>
    <w:rsid w:val="006F328B"/>
    <w:rsid w:val="006F5886"/>
    <w:rsid w:val="00707734"/>
    <w:rsid w:val="00707E19"/>
    <w:rsid w:val="00712F7C"/>
    <w:rsid w:val="00717682"/>
    <w:rsid w:val="0072328A"/>
    <w:rsid w:val="00733817"/>
    <w:rsid w:val="007377B5"/>
    <w:rsid w:val="00746CC2"/>
    <w:rsid w:val="00760323"/>
    <w:rsid w:val="00765600"/>
    <w:rsid w:val="00767265"/>
    <w:rsid w:val="00791C9F"/>
    <w:rsid w:val="00792AAB"/>
    <w:rsid w:val="00793B47"/>
    <w:rsid w:val="007962AF"/>
    <w:rsid w:val="007A1D0C"/>
    <w:rsid w:val="007A2A7B"/>
    <w:rsid w:val="007A35B2"/>
    <w:rsid w:val="007B37B5"/>
    <w:rsid w:val="007C5E77"/>
    <w:rsid w:val="007D4925"/>
    <w:rsid w:val="007D74BD"/>
    <w:rsid w:val="007F0C8A"/>
    <w:rsid w:val="007F11AB"/>
    <w:rsid w:val="007F1DC0"/>
    <w:rsid w:val="008143CB"/>
    <w:rsid w:val="00823180"/>
    <w:rsid w:val="00823CA1"/>
    <w:rsid w:val="00847073"/>
    <w:rsid w:val="008513B9"/>
    <w:rsid w:val="00867BFA"/>
    <w:rsid w:val="008702D3"/>
    <w:rsid w:val="00875414"/>
    <w:rsid w:val="00875E54"/>
    <w:rsid w:val="00876034"/>
    <w:rsid w:val="008827E7"/>
    <w:rsid w:val="008A1696"/>
    <w:rsid w:val="008A6F64"/>
    <w:rsid w:val="008B551E"/>
    <w:rsid w:val="008C58FE"/>
    <w:rsid w:val="008E0165"/>
    <w:rsid w:val="008E0BFD"/>
    <w:rsid w:val="008E456A"/>
    <w:rsid w:val="008E6C41"/>
    <w:rsid w:val="008F0816"/>
    <w:rsid w:val="008F6BB7"/>
    <w:rsid w:val="00900F42"/>
    <w:rsid w:val="00932E3C"/>
    <w:rsid w:val="00956BBE"/>
    <w:rsid w:val="009573D3"/>
    <w:rsid w:val="009638F1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7143"/>
    <w:rsid w:val="00A1314B"/>
    <w:rsid w:val="00A13160"/>
    <w:rsid w:val="00A137D3"/>
    <w:rsid w:val="00A16FA3"/>
    <w:rsid w:val="00A44A8F"/>
    <w:rsid w:val="00A463D1"/>
    <w:rsid w:val="00A51D96"/>
    <w:rsid w:val="00A767F6"/>
    <w:rsid w:val="00A8560E"/>
    <w:rsid w:val="00A90907"/>
    <w:rsid w:val="00A93FE0"/>
    <w:rsid w:val="00A94D6F"/>
    <w:rsid w:val="00A96F84"/>
    <w:rsid w:val="00AC3953"/>
    <w:rsid w:val="00AC7150"/>
    <w:rsid w:val="00AD3BF4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1BC1"/>
    <w:rsid w:val="00B8061C"/>
    <w:rsid w:val="00B8137A"/>
    <w:rsid w:val="00B83BA2"/>
    <w:rsid w:val="00B853AA"/>
    <w:rsid w:val="00B875BF"/>
    <w:rsid w:val="00B91F62"/>
    <w:rsid w:val="00BB2C98"/>
    <w:rsid w:val="00BC5F65"/>
    <w:rsid w:val="00BD0B82"/>
    <w:rsid w:val="00BD7BC5"/>
    <w:rsid w:val="00BE000B"/>
    <w:rsid w:val="00BF4F5F"/>
    <w:rsid w:val="00BF663F"/>
    <w:rsid w:val="00C04EEB"/>
    <w:rsid w:val="00C075A4"/>
    <w:rsid w:val="00C10F12"/>
    <w:rsid w:val="00C11826"/>
    <w:rsid w:val="00C21A36"/>
    <w:rsid w:val="00C46D42"/>
    <w:rsid w:val="00C50C32"/>
    <w:rsid w:val="00C60178"/>
    <w:rsid w:val="00C61760"/>
    <w:rsid w:val="00C63CD6"/>
    <w:rsid w:val="00C87D95"/>
    <w:rsid w:val="00C9077A"/>
    <w:rsid w:val="00C95CD2"/>
    <w:rsid w:val="00C96F06"/>
    <w:rsid w:val="00C9725B"/>
    <w:rsid w:val="00CA051B"/>
    <w:rsid w:val="00CB3CBE"/>
    <w:rsid w:val="00CB4D8A"/>
    <w:rsid w:val="00CD1EFD"/>
    <w:rsid w:val="00CE2961"/>
    <w:rsid w:val="00CF03D8"/>
    <w:rsid w:val="00CF2F80"/>
    <w:rsid w:val="00CF4139"/>
    <w:rsid w:val="00CF5C73"/>
    <w:rsid w:val="00D015D5"/>
    <w:rsid w:val="00D03D68"/>
    <w:rsid w:val="00D14D36"/>
    <w:rsid w:val="00D250ED"/>
    <w:rsid w:val="00D266DD"/>
    <w:rsid w:val="00D32B04"/>
    <w:rsid w:val="00D374E7"/>
    <w:rsid w:val="00D44A64"/>
    <w:rsid w:val="00D55F6C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4943"/>
    <w:rsid w:val="00E10B44"/>
    <w:rsid w:val="00E11F02"/>
    <w:rsid w:val="00E2726B"/>
    <w:rsid w:val="00E37801"/>
    <w:rsid w:val="00E42174"/>
    <w:rsid w:val="00E46EAA"/>
    <w:rsid w:val="00E5038C"/>
    <w:rsid w:val="00E50B69"/>
    <w:rsid w:val="00E5298B"/>
    <w:rsid w:val="00E56EFB"/>
    <w:rsid w:val="00E6458F"/>
    <w:rsid w:val="00E65F0F"/>
    <w:rsid w:val="00E7242D"/>
    <w:rsid w:val="00E726CF"/>
    <w:rsid w:val="00E87E25"/>
    <w:rsid w:val="00E95294"/>
    <w:rsid w:val="00E97C91"/>
    <w:rsid w:val="00EA04F1"/>
    <w:rsid w:val="00EA2FD3"/>
    <w:rsid w:val="00EB7CE9"/>
    <w:rsid w:val="00EC078D"/>
    <w:rsid w:val="00EC433F"/>
    <w:rsid w:val="00ED1FDE"/>
    <w:rsid w:val="00ED2211"/>
    <w:rsid w:val="00EE48C6"/>
    <w:rsid w:val="00EF1201"/>
    <w:rsid w:val="00EF4AAE"/>
    <w:rsid w:val="00F06E0F"/>
    <w:rsid w:val="00F06EFB"/>
    <w:rsid w:val="00F1529E"/>
    <w:rsid w:val="00F15E04"/>
    <w:rsid w:val="00F16284"/>
    <w:rsid w:val="00F16F07"/>
    <w:rsid w:val="00F45B7C"/>
    <w:rsid w:val="00F45FCE"/>
    <w:rsid w:val="00F57B07"/>
    <w:rsid w:val="00F63C39"/>
    <w:rsid w:val="00F816AE"/>
    <w:rsid w:val="00F82ED6"/>
    <w:rsid w:val="00F9334F"/>
    <w:rsid w:val="00F94DF6"/>
    <w:rsid w:val="00F97D7F"/>
    <w:rsid w:val="00FA122C"/>
    <w:rsid w:val="00FA3B95"/>
    <w:rsid w:val="00FB1134"/>
    <w:rsid w:val="00FC1278"/>
    <w:rsid w:val="00FD2686"/>
    <w:rsid w:val="00FE7735"/>
    <w:rsid w:val="00F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51B94"/>
  <w15:docId w15:val="{86D93B10-AC76-4714-A5C7-D310ACE6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21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F7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8ADA-8BF6-485C-9932-514076F8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PC3</cp:lastModifiedBy>
  <cp:revision>62</cp:revision>
  <cp:lastPrinted>2025-10-23T07:32:00Z</cp:lastPrinted>
  <dcterms:created xsi:type="dcterms:W3CDTF">2025-10-02T14:40:00Z</dcterms:created>
  <dcterms:modified xsi:type="dcterms:W3CDTF">2025-11-24T06:21:00Z</dcterms:modified>
</cp:coreProperties>
</file>