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8A" w:rsidRDefault="006521A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98A" w:rsidRDefault="006521A9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9298A" w:rsidRDefault="006521A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9298A" w:rsidRDefault="00F9298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9298A" w:rsidRDefault="00F9298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9298A" w:rsidRDefault="006521A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9298A" w:rsidRDefault="00F9298A">
      <w:pPr>
        <w:tabs>
          <w:tab w:val="left" w:pos="709"/>
        </w:tabs>
        <w:jc w:val="center"/>
        <w:rPr>
          <w:sz w:val="28"/>
        </w:rPr>
      </w:pPr>
    </w:p>
    <w:p w:rsidR="00F9298A" w:rsidRDefault="00F9298A">
      <w:pPr>
        <w:tabs>
          <w:tab w:val="left" w:pos="709"/>
        </w:tabs>
        <w:jc w:val="center"/>
        <w:rPr>
          <w:sz w:val="28"/>
        </w:rPr>
      </w:pPr>
    </w:p>
    <w:p w:rsidR="00F9298A" w:rsidRDefault="006521A9">
      <w:pPr>
        <w:tabs>
          <w:tab w:val="left" w:pos="709"/>
        </w:tabs>
      </w:pPr>
      <w:r>
        <w:rPr>
          <w:sz w:val="28"/>
        </w:rPr>
        <w:t>«</w:t>
      </w:r>
      <w:r w:rsidR="006C536B">
        <w:rPr>
          <w:sz w:val="28"/>
        </w:rPr>
        <w:t>28</w:t>
      </w:r>
      <w:r>
        <w:rPr>
          <w:sz w:val="28"/>
        </w:rPr>
        <w:t>»</w:t>
      </w:r>
      <w:r w:rsidR="006C536B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6C536B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6C536B">
        <w:rPr>
          <w:sz w:val="28"/>
        </w:rPr>
        <w:t>1029-п</w:t>
      </w:r>
    </w:p>
    <w:p w:rsidR="00F9298A" w:rsidRDefault="00F9298A">
      <w:pPr>
        <w:tabs>
          <w:tab w:val="left" w:pos="709"/>
        </w:tabs>
        <w:jc w:val="both"/>
        <w:rPr>
          <w:sz w:val="28"/>
        </w:rPr>
      </w:pPr>
    </w:p>
    <w:p w:rsidR="00F9298A" w:rsidRDefault="00F9298A">
      <w:pPr>
        <w:tabs>
          <w:tab w:val="left" w:pos="709"/>
        </w:tabs>
        <w:jc w:val="both"/>
        <w:rPr>
          <w:color w:val="auto"/>
          <w:sz w:val="28"/>
        </w:rPr>
      </w:pPr>
    </w:p>
    <w:p w:rsidR="00F9298A" w:rsidRDefault="006521A9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 xml:space="preserve">генеральный план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proofErr w:type="spellStart"/>
      <w:r>
        <w:rPr>
          <w:sz w:val="28"/>
        </w:rPr>
        <w:t>Уткинское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Клепиковского</w:t>
      </w:r>
      <w:proofErr w:type="spellEnd"/>
    </w:p>
    <w:p w:rsidR="00F9298A" w:rsidRDefault="006521A9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Рязанской области</w:t>
      </w:r>
    </w:p>
    <w:p w:rsidR="00F9298A" w:rsidRDefault="00F9298A">
      <w:pPr>
        <w:tabs>
          <w:tab w:val="left" w:pos="709"/>
        </w:tabs>
        <w:jc w:val="center"/>
        <w:rPr>
          <w:color w:val="auto"/>
          <w:sz w:val="28"/>
        </w:rPr>
      </w:pPr>
    </w:p>
    <w:p w:rsidR="00F9298A" w:rsidRDefault="006521A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06.11.2025 № исх01-14/4222/2</w:t>
      </w:r>
      <w:r>
        <w:rPr>
          <w:color w:val="000000" w:themeColor="text1"/>
          <w:sz w:val="28"/>
          <w:shd w:val="clear" w:color="FFFFFF" w:fill="FFFFFF" w:themeFill="background1"/>
        </w:rPr>
        <w:t>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</w:t>
      </w:r>
      <w:r>
        <w:rPr>
          <w:sz w:val="28"/>
          <w:szCs w:val="28"/>
        </w:rPr>
        <w:t xml:space="preserve">градостроительной </w:t>
      </w:r>
      <w:r>
        <w:rPr>
          <w:color w:val="auto"/>
          <w:sz w:val="28"/>
          <w:highlight w:val="white"/>
        </w:rPr>
        <w:t>деятельности между органами местного самоуправления муниц</w:t>
      </w:r>
      <w:r>
        <w:rPr>
          <w:color w:val="auto"/>
          <w:sz w:val="28"/>
          <w:highlight w:val="white"/>
        </w:rPr>
        <w:t xml:space="preserve">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Рязанской области»,</w:t>
      </w:r>
      <w:r w:rsidR="00BD591D">
        <w:rPr>
          <w:sz w:val="28"/>
        </w:rPr>
        <w:t xml:space="preserve"> </w:t>
      </w:r>
      <w:r w:rsidR="00BD591D">
        <w:rPr>
          <w:color w:val="auto"/>
          <w:sz w:val="28"/>
          <w:szCs w:val="28"/>
          <w:highlight w:val="white"/>
        </w:rPr>
        <w:t xml:space="preserve">приказом главного управления архитектуры и градостроительства Рязанской области от 24.11.2025 № 82-ок «О направлении работника                         в командировку», 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F9298A" w:rsidRDefault="006521A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в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Уткинское</w:t>
      </w:r>
      <w:proofErr w:type="spellEnd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Клепиковского</w:t>
      </w:r>
      <w:proofErr w:type="spellEnd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муниципального района Рязанской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br/>
        <w:t>обла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сти, утвержденный решением Совета депутатов муниципального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br/>
        <w:t xml:space="preserve">образования – </w:t>
      </w:r>
      <w:proofErr w:type="spellStart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Клепиковский</w:t>
      </w:r>
      <w:proofErr w:type="spellEnd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муниципальный район Рязанской области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br/>
        <w:t xml:space="preserve">от 30.12.2013 № 127 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Уткинское</w:t>
      </w:r>
      <w:proofErr w:type="spellEnd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Клепиковского</w:t>
      </w:r>
      <w:proofErr w:type="spellEnd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мун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иципального района Рязанской области» (в редакции решения Думы </w:t>
      </w:r>
      <w:proofErr w:type="spellStart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Клепиковского</w:t>
      </w:r>
      <w:proofErr w:type="spellEnd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муниципального района Рязанской области от 08.09.2016 № 87, с изменениями внесенными постановлениями </w:t>
      </w:r>
      <w:proofErr w:type="spellStart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Главархитектуры</w:t>
      </w:r>
      <w:proofErr w:type="spellEnd"/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Рязанской области от 21.03.2025 №</w:t>
      </w:r>
      <w:r>
        <w:rPr>
          <w:rFonts w:ascii="Times New Roman" w:hAnsi="Times New Roman"/>
          <w:color w:val="000000" w:themeColor="text1"/>
          <w:sz w:val="28"/>
        </w:rPr>
        <w:t xml:space="preserve"> 214-п, от 30.05.2025 № 423-п</w:t>
      </w:r>
      <w:r>
        <w:rPr>
          <w:rFonts w:ascii="Times New Roman" w:hAnsi="Times New Roman"/>
          <w:color w:val="000000" w:themeColor="text1"/>
          <w:sz w:val="28"/>
        </w:rPr>
        <w:t>), следующее изменение:</w:t>
      </w:r>
    </w:p>
    <w:p w:rsidR="00F9298A" w:rsidRDefault="006521A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в приложении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д.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Щурово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в редакции согласно </w:t>
      </w:r>
      <w:proofErr w:type="gramStart"/>
      <w:r>
        <w:rPr>
          <w:rFonts w:ascii="Times New Roman" w:hAnsi="Times New Roman"/>
          <w:color w:val="auto"/>
          <w:sz w:val="28"/>
          <w:szCs w:val="27"/>
        </w:rPr>
        <w:t>приложению</w:t>
      </w:r>
      <w:proofErr w:type="gramEnd"/>
      <w:r>
        <w:rPr>
          <w:rFonts w:ascii="Times New Roman" w:hAnsi="Times New Roman"/>
          <w:color w:val="auto"/>
          <w:sz w:val="28"/>
          <w:szCs w:val="27"/>
        </w:rPr>
        <w:t xml:space="preserve"> к настоящему постановлению</w:t>
      </w:r>
      <w:r>
        <w:t>.</w:t>
      </w:r>
    </w:p>
    <w:p w:rsidR="00F9298A" w:rsidRDefault="006521A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F9298A" w:rsidRDefault="006521A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Уткинское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 пос</w:t>
      </w:r>
      <w:r>
        <w:rPr>
          <w:rFonts w:ascii="Times New Roman" w:hAnsi="Times New Roman"/>
          <w:color w:val="auto"/>
          <w:sz w:val="28"/>
        </w:rPr>
        <w:t xml:space="preserve">еление </w:t>
      </w:r>
      <w:proofErr w:type="spellStart"/>
      <w:r>
        <w:rPr>
          <w:rFonts w:ascii="Times New Roman" w:hAnsi="Times New Roman"/>
          <w:color w:val="auto"/>
          <w:sz w:val="28"/>
        </w:rPr>
        <w:t>Клепиковского</w:t>
      </w:r>
      <w:proofErr w:type="spellEnd"/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</w:t>
      </w:r>
      <w:r>
        <w:rPr>
          <w:rFonts w:ascii="Times New Roman" w:hAnsi="Times New Roman"/>
          <w:color w:val="auto"/>
          <w:sz w:val="28"/>
          <w:szCs w:val="28"/>
        </w:rPr>
        <w:t>и с требованиями Градостроительного кодекса Российской Федерации.</w:t>
      </w:r>
    </w:p>
    <w:p w:rsidR="00F9298A" w:rsidRDefault="006521A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F9298A" w:rsidRDefault="006521A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</w:t>
      </w:r>
      <w:r>
        <w:rPr>
          <w:rFonts w:ascii="Times New Roman" w:hAnsi="Times New Roman"/>
          <w:color w:val="auto"/>
          <w:sz w:val="28"/>
          <w:szCs w:val="28"/>
        </w:rPr>
        <w:t>и;</w:t>
      </w:r>
    </w:p>
    <w:p w:rsidR="00F9298A" w:rsidRDefault="006521A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F9298A" w:rsidRDefault="006521A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</w:t>
      </w:r>
      <w:r>
        <w:rPr>
          <w:rFonts w:ascii="Times New Roman" w:hAnsi="Times New Roman"/>
          <w:color w:val="auto"/>
          <w:sz w:val="28"/>
        </w:rPr>
        <w:t xml:space="preserve">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br/>
        <w:t>в сети «Интернет».</w:t>
      </w:r>
    </w:p>
    <w:p w:rsidR="00F9298A" w:rsidRDefault="006521A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Клеп</w:t>
      </w:r>
      <w:r>
        <w:rPr>
          <w:rFonts w:ascii="Times New Roman" w:hAnsi="Times New Roman"/>
          <w:color w:val="auto"/>
          <w:sz w:val="28"/>
          <w:szCs w:val="28"/>
        </w:rPr>
        <w:t>иковский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Уткинское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Клепиковского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</w:t>
      </w:r>
      <w:r>
        <w:rPr>
          <w:rFonts w:ascii="Times New Roman" w:hAnsi="Times New Roman"/>
          <w:color w:val="auto"/>
          <w:sz w:val="28"/>
        </w:rPr>
        <w:t>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F9298A" w:rsidRDefault="006521A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F9298A" w:rsidRDefault="00F9298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F9298A" w:rsidRDefault="00F9298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F9298A" w:rsidRDefault="006C536B">
      <w:pPr>
        <w:widowControl w:val="0"/>
        <w:tabs>
          <w:tab w:val="left" w:pos="709"/>
        </w:tabs>
        <w:rPr>
          <w:color w:val="auto"/>
        </w:rPr>
      </w:pPr>
      <w:proofErr w:type="spellStart"/>
      <w:r>
        <w:rPr>
          <w:color w:val="auto"/>
          <w:sz w:val="28"/>
        </w:rPr>
        <w:t>И.о</w:t>
      </w:r>
      <w:proofErr w:type="spellEnd"/>
      <w:r>
        <w:rPr>
          <w:color w:val="auto"/>
          <w:sz w:val="28"/>
        </w:rPr>
        <w:t>. начальника</w:t>
      </w:r>
      <w:r w:rsidR="006521A9">
        <w:rPr>
          <w:rFonts w:eastAsia="Times New Roman" w:cs="Times New Roman"/>
          <w:color w:val="000000" w:themeColor="text1"/>
          <w:sz w:val="28"/>
        </w:rPr>
        <w:tab/>
      </w:r>
      <w:r w:rsidR="006521A9">
        <w:rPr>
          <w:rFonts w:eastAsia="Times New Roman" w:cs="Times New Roman"/>
          <w:color w:val="000000" w:themeColor="text1"/>
          <w:sz w:val="28"/>
        </w:rPr>
        <w:tab/>
      </w:r>
      <w:r w:rsidR="006521A9">
        <w:rPr>
          <w:rFonts w:eastAsia="Times New Roman" w:cs="Times New Roman"/>
          <w:color w:val="000000" w:themeColor="text1"/>
          <w:sz w:val="28"/>
        </w:rPr>
        <w:tab/>
      </w:r>
      <w:r w:rsidR="006521A9">
        <w:rPr>
          <w:rFonts w:eastAsia="Times New Roman" w:cs="Times New Roman"/>
          <w:color w:val="000000" w:themeColor="text1"/>
          <w:sz w:val="28"/>
        </w:rPr>
        <w:tab/>
      </w:r>
      <w:r w:rsidR="006521A9">
        <w:rPr>
          <w:rFonts w:eastAsia="Times New Roman" w:cs="Times New Roman"/>
          <w:color w:val="000000" w:themeColor="text1"/>
          <w:sz w:val="28"/>
        </w:rPr>
        <w:tab/>
      </w:r>
      <w:r w:rsidR="006521A9">
        <w:rPr>
          <w:rFonts w:eastAsia="Times New Roman" w:cs="Times New Roman"/>
          <w:color w:val="000000" w:themeColor="text1"/>
          <w:sz w:val="28"/>
        </w:rPr>
        <w:tab/>
      </w:r>
      <w:r w:rsidR="006521A9">
        <w:rPr>
          <w:rFonts w:eastAsia="Times New Roman" w:cs="Times New Roman"/>
          <w:color w:val="000000" w:themeColor="text1"/>
          <w:sz w:val="28"/>
        </w:rPr>
        <w:tab/>
      </w:r>
      <w:r>
        <w:rPr>
          <w:rFonts w:eastAsia="Times New Roman" w:cs="Times New Roman"/>
          <w:color w:val="000000" w:themeColor="text1"/>
          <w:sz w:val="28"/>
        </w:rPr>
        <w:t xml:space="preserve">                    О.М.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Алямовская</w:t>
      </w:r>
      <w:proofErr w:type="spellEnd"/>
    </w:p>
    <w:p w:rsidR="00F9298A" w:rsidRDefault="00F9298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F9298A" w:rsidRDefault="00F9298A">
      <w:pPr>
        <w:tabs>
          <w:tab w:val="left" w:pos="709"/>
        </w:tabs>
        <w:jc w:val="both"/>
        <w:rPr>
          <w:color w:val="auto"/>
        </w:rPr>
      </w:pPr>
    </w:p>
    <w:p w:rsidR="00F9298A" w:rsidRDefault="00F9298A">
      <w:pPr>
        <w:tabs>
          <w:tab w:val="left" w:pos="709"/>
        </w:tabs>
        <w:jc w:val="both"/>
        <w:rPr>
          <w:color w:val="auto"/>
          <w:highlight w:val="yellow"/>
        </w:rPr>
      </w:pPr>
    </w:p>
    <w:p w:rsidR="00F9298A" w:rsidRDefault="00F9298A">
      <w:pPr>
        <w:tabs>
          <w:tab w:val="left" w:pos="709"/>
        </w:tabs>
        <w:jc w:val="both"/>
        <w:rPr>
          <w:color w:val="auto"/>
          <w:highlight w:val="yellow"/>
        </w:rPr>
      </w:pPr>
    </w:p>
    <w:p w:rsidR="00F9298A" w:rsidRDefault="00F9298A">
      <w:pPr>
        <w:tabs>
          <w:tab w:val="left" w:pos="709"/>
        </w:tabs>
        <w:jc w:val="both"/>
        <w:rPr>
          <w:color w:val="auto"/>
          <w:highlight w:val="yellow"/>
        </w:rPr>
      </w:pPr>
    </w:p>
    <w:p w:rsidR="00F9298A" w:rsidRDefault="00F9298A">
      <w:pPr>
        <w:tabs>
          <w:tab w:val="left" w:pos="709"/>
        </w:tabs>
        <w:jc w:val="both"/>
        <w:rPr>
          <w:color w:val="auto"/>
          <w:highlight w:val="yellow"/>
        </w:rPr>
      </w:pPr>
    </w:p>
    <w:p w:rsidR="00F9298A" w:rsidRDefault="00F9298A">
      <w:pPr>
        <w:tabs>
          <w:tab w:val="left" w:pos="709"/>
        </w:tabs>
        <w:jc w:val="both"/>
        <w:rPr>
          <w:color w:val="auto"/>
          <w:highlight w:val="yellow"/>
        </w:rPr>
      </w:pPr>
    </w:p>
    <w:p w:rsidR="00F9298A" w:rsidRDefault="00F9298A">
      <w:pPr>
        <w:tabs>
          <w:tab w:val="left" w:pos="709"/>
        </w:tabs>
        <w:jc w:val="both"/>
        <w:rPr>
          <w:color w:val="auto"/>
          <w:highlight w:val="yellow"/>
        </w:rPr>
      </w:pPr>
    </w:p>
    <w:p w:rsidR="00F9298A" w:rsidRDefault="00F9298A">
      <w:pPr>
        <w:tabs>
          <w:tab w:val="left" w:pos="709"/>
        </w:tabs>
        <w:jc w:val="both"/>
        <w:rPr>
          <w:color w:val="auto"/>
          <w:highlight w:val="yellow"/>
        </w:rPr>
      </w:pPr>
    </w:p>
    <w:sectPr w:rsidR="00F9298A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A9" w:rsidRDefault="006521A9">
      <w:r>
        <w:separator/>
      </w:r>
    </w:p>
  </w:endnote>
  <w:endnote w:type="continuationSeparator" w:id="0">
    <w:p w:rsidR="006521A9" w:rsidRDefault="0065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A9" w:rsidRDefault="006521A9">
      <w:r>
        <w:separator/>
      </w:r>
    </w:p>
  </w:footnote>
  <w:footnote w:type="continuationSeparator" w:id="0">
    <w:p w:rsidR="006521A9" w:rsidRDefault="0065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8A" w:rsidRDefault="00BD591D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t>2</w:t>
    </w:r>
  </w:p>
  <w:p w:rsidR="00F9298A" w:rsidRDefault="00F9298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43D74"/>
    <w:multiLevelType w:val="multilevel"/>
    <w:tmpl w:val="D94CB2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8A"/>
    <w:rsid w:val="006521A9"/>
    <w:rsid w:val="006C536B"/>
    <w:rsid w:val="00BD591D"/>
    <w:rsid w:val="00F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4DE4"/>
  <w15:docId w15:val="{F40E40E6-4C6A-4658-BCE1-4A309D8C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226</cp:revision>
  <cp:lastPrinted>2025-11-28T13:08:00Z</cp:lastPrinted>
  <dcterms:created xsi:type="dcterms:W3CDTF">2025-05-30T12:26:00Z</dcterms:created>
  <dcterms:modified xsi:type="dcterms:W3CDTF">2025-11-28T13:18:00Z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