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366" w:rsidRDefault="00611B4C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366" w:rsidRDefault="00611B4C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ED4366" w:rsidRDefault="00611B4C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ED4366" w:rsidRDefault="00ED4366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ED4366" w:rsidRDefault="00ED4366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ED4366" w:rsidRDefault="00611B4C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ED4366" w:rsidRDefault="00ED4366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ED4366" w:rsidRDefault="00ED4366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ED4366" w:rsidRDefault="00611B4C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FF64D1">
        <w:rPr>
          <w:color w:val="000000" w:themeColor="text1"/>
          <w:sz w:val="28"/>
        </w:rPr>
        <w:t>28</w:t>
      </w:r>
      <w:r>
        <w:rPr>
          <w:color w:val="000000" w:themeColor="text1"/>
          <w:sz w:val="28"/>
        </w:rPr>
        <w:t>»</w:t>
      </w:r>
      <w:r w:rsidR="00FF64D1">
        <w:rPr>
          <w:color w:val="000000" w:themeColor="text1"/>
          <w:sz w:val="28"/>
        </w:rPr>
        <w:t xml:space="preserve"> ноября </w:t>
      </w:r>
      <w:r>
        <w:rPr>
          <w:color w:val="000000" w:themeColor="text1"/>
          <w:sz w:val="28"/>
        </w:rPr>
        <w:t xml:space="preserve">2025 г.                                                                        </w:t>
      </w:r>
      <w:r w:rsidR="00FF64D1">
        <w:rPr>
          <w:color w:val="000000" w:themeColor="text1"/>
          <w:sz w:val="28"/>
        </w:rPr>
        <w:t xml:space="preserve">                   </w:t>
      </w:r>
      <w:bookmarkStart w:id="0" w:name="_GoBack"/>
      <w:bookmarkEnd w:id="0"/>
      <w:r>
        <w:rPr>
          <w:color w:val="000000" w:themeColor="text1"/>
          <w:sz w:val="28"/>
        </w:rPr>
        <w:t xml:space="preserve">№ </w:t>
      </w:r>
      <w:r w:rsidR="00FF64D1">
        <w:rPr>
          <w:color w:val="000000" w:themeColor="text1"/>
          <w:sz w:val="28"/>
        </w:rPr>
        <w:t>1030-п</w:t>
      </w:r>
    </w:p>
    <w:p w:rsidR="00ED4366" w:rsidRDefault="00ED4366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ED4366" w:rsidRDefault="00ED4366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ED4366" w:rsidRDefault="00611B4C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sz w:val="28"/>
          <w:szCs w:val="28"/>
        </w:rPr>
        <w:t>Высоковское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Сараевского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</w:t>
      </w:r>
    </w:p>
    <w:p w:rsidR="00ED4366" w:rsidRDefault="00ED4366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ED4366" w:rsidRDefault="00611B4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статей 32, 33 Градостроительного кодекса Российской Федерации, статьи 2 Закона Рязанской области от </w:t>
      </w:r>
      <w:r>
        <w:rPr>
          <w:color w:val="000000" w:themeColor="text1"/>
          <w:sz w:val="28"/>
          <w:szCs w:val="28"/>
        </w:rPr>
        <w:t>28.12.2018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</w:t>
      </w:r>
      <w:r>
        <w:rPr>
          <w:color w:val="000000" w:themeColor="text1"/>
          <w:sz w:val="28"/>
          <w:szCs w:val="28"/>
        </w:rPr>
        <w:t xml:space="preserve">остановлениями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>или публич</w:t>
      </w:r>
      <w:r>
        <w:rPr>
          <w:color w:val="000000" w:themeColor="text1"/>
          <w:sz w:val="28"/>
          <w:szCs w:val="28"/>
        </w:rPr>
        <w:t xml:space="preserve">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000000" w:themeColor="text1"/>
          <w:sz w:val="28"/>
          <w:szCs w:val="28"/>
          <w:highlight w:val="white"/>
        </w:rPr>
        <w:t>приказом главного управления архитектуры и градостроительства Рязанской области от 24.11.2025 № 82-ок «О направлении раб</w:t>
      </w:r>
      <w:r>
        <w:rPr>
          <w:color w:val="000000" w:themeColor="text1"/>
          <w:sz w:val="28"/>
          <w:szCs w:val="28"/>
          <w:highlight w:val="white"/>
        </w:rPr>
        <w:t>отника в командировку»,</w:t>
      </w:r>
      <w:r>
        <w:rPr>
          <w:color w:val="000000" w:themeColor="text1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ED4366" w:rsidRDefault="00611B4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Высоковское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 области, утвержденные решением Думы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район Рязанской области от 26.01.2017 № 447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Высоковское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Сараевск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области» (в редакции решения Думы муниципального образования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район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15.12.2017 № 529, постановления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Главархитектуры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08.07.2025 № 542-п), следующие изм</w:t>
      </w:r>
      <w:r>
        <w:rPr>
          <w:rFonts w:ascii="Times New Roman" w:hAnsi="Times New Roman"/>
          <w:color w:val="000000" w:themeColor="text1"/>
          <w:sz w:val="28"/>
          <w:szCs w:val="28"/>
        </w:rPr>
        <w:t>енения:</w:t>
      </w:r>
    </w:p>
    <w:p w:rsidR="00ED4366" w:rsidRDefault="00611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3.1 пункта 3 статьи 42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ED4366" w:rsidRDefault="00611B4C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дополнить приложением № 2 к настоящему постановлению.</w:t>
      </w:r>
    </w:p>
    <w:p w:rsidR="00ED4366" w:rsidRDefault="00611B4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D4366" w:rsidRDefault="00611B4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ED4366" w:rsidRDefault="00611B4C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Высоковское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rFonts w:ascii="Times New Roman" w:hAnsi="Times New Roman"/>
          <w:color w:val="000000" w:themeColor="text1"/>
          <w:sz w:val="28"/>
          <w:szCs w:val="28"/>
        </w:rPr>
        <w:t>достроительного кодекса Российской Федерации;</w:t>
      </w:r>
    </w:p>
    <w:p w:rsidR="00ED4366" w:rsidRDefault="00611B4C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</w:t>
      </w:r>
      <w:r>
        <w:rPr>
          <w:rFonts w:ascii="Times New Roman" w:hAnsi="Times New Roman"/>
          <w:color w:val="000000" w:themeColor="text1"/>
          <w:sz w:val="28"/>
          <w:szCs w:val="28"/>
        </w:rPr>
        <w:t>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</w:t>
      </w:r>
      <w:r>
        <w:rPr>
          <w:rFonts w:ascii="Times New Roman" w:hAnsi="Times New Roman"/>
          <w:color w:val="000000" w:themeColor="text1"/>
          <w:sz w:val="28"/>
          <w:szCs w:val="28"/>
        </w:rPr>
        <w:t>ральным законом от 13.07.2015 № 218-ФЗ «О государственной регистрации недвижимости».</w:t>
      </w:r>
    </w:p>
    <w:p w:rsidR="00ED4366" w:rsidRDefault="00611B4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ED4366" w:rsidRDefault="00611B4C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области;</w:t>
      </w:r>
    </w:p>
    <w:p w:rsidR="00ED4366" w:rsidRDefault="00611B4C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</w:t>
        </w:r>
        <w:r>
          <w:rPr>
            <w:rFonts w:ascii="Times New Roman" w:hAnsi="Times New Roman"/>
            <w:color w:val="000000" w:themeColor="text1"/>
            <w:sz w:val="28"/>
          </w:rPr>
          <w:t>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ED4366" w:rsidRDefault="00611B4C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ED4366" w:rsidRDefault="00611B4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>главе муниципального об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разования –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муниципальный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Высоковское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</w:t>
      </w:r>
      <w:r>
        <w:rPr>
          <w:rFonts w:ascii="Times New Roman" w:hAnsi="Times New Roman"/>
          <w:color w:val="000000" w:themeColor="text1"/>
          <w:sz w:val="28"/>
          <w:szCs w:val="28"/>
        </w:rPr>
        <w:t>ального образования в сети «Интернет», публикацию в средствах массовой информации.</w:t>
      </w:r>
    </w:p>
    <w:p w:rsidR="00ED4366" w:rsidRDefault="00611B4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ED4366" w:rsidRDefault="00ED4366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ED4366" w:rsidRDefault="00ED4366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ED4366" w:rsidRDefault="00611B4C">
      <w:pPr>
        <w:tabs>
          <w:tab w:val="left" w:pos="709"/>
        </w:tabs>
        <w:rPr>
          <w:sz w:val="28"/>
          <w:szCs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начальника                                                                                   О.М. </w:t>
      </w:r>
      <w:proofErr w:type="spellStart"/>
      <w:r>
        <w:rPr>
          <w:sz w:val="28"/>
        </w:rPr>
        <w:t>Алямовская</w:t>
      </w:r>
      <w:proofErr w:type="spellEnd"/>
    </w:p>
    <w:sectPr w:rsidR="00ED4366">
      <w:headerReference w:type="default" r:id="rId9"/>
      <w:footerReference w:type="firs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4C" w:rsidRDefault="00611B4C">
      <w:r>
        <w:separator/>
      </w:r>
    </w:p>
  </w:endnote>
  <w:endnote w:type="continuationSeparator" w:id="0">
    <w:p w:rsidR="00611B4C" w:rsidRDefault="0061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66" w:rsidRDefault="00ED436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4C" w:rsidRDefault="00611B4C">
      <w:r>
        <w:separator/>
      </w:r>
    </w:p>
  </w:footnote>
  <w:footnote w:type="continuationSeparator" w:id="0">
    <w:p w:rsidR="00611B4C" w:rsidRDefault="0061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66" w:rsidRDefault="00611B4C">
    <w:pPr>
      <w:pStyle w:val="af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4B7"/>
    <w:multiLevelType w:val="multilevel"/>
    <w:tmpl w:val="B4ACA3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1FC4BBC"/>
    <w:multiLevelType w:val="multilevel"/>
    <w:tmpl w:val="1D4EB8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30C18BC"/>
    <w:multiLevelType w:val="multilevel"/>
    <w:tmpl w:val="9272C63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8FB255C"/>
    <w:multiLevelType w:val="multilevel"/>
    <w:tmpl w:val="A416488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9C16133"/>
    <w:multiLevelType w:val="multilevel"/>
    <w:tmpl w:val="51C8E2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ADB17F1"/>
    <w:multiLevelType w:val="multilevel"/>
    <w:tmpl w:val="FC0C183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01D4F79"/>
    <w:multiLevelType w:val="multilevel"/>
    <w:tmpl w:val="1506F7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1604EAD"/>
    <w:multiLevelType w:val="multilevel"/>
    <w:tmpl w:val="444A4D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5D12479"/>
    <w:multiLevelType w:val="multilevel"/>
    <w:tmpl w:val="FDB4667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62837F8"/>
    <w:multiLevelType w:val="multilevel"/>
    <w:tmpl w:val="4E3474A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195F11A9"/>
    <w:multiLevelType w:val="multilevel"/>
    <w:tmpl w:val="AF50385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197126BF"/>
    <w:multiLevelType w:val="multilevel"/>
    <w:tmpl w:val="775226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1D8D60B7"/>
    <w:multiLevelType w:val="multilevel"/>
    <w:tmpl w:val="60949F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1F466D9B"/>
    <w:multiLevelType w:val="multilevel"/>
    <w:tmpl w:val="877C0D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1F7A390D"/>
    <w:multiLevelType w:val="multilevel"/>
    <w:tmpl w:val="0830558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21225805"/>
    <w:multiLevelType w:val="multilevel"/>
    <w:tmpl w:val="6C2E778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26C6212D"/>
    <w:multiLevelType w:val="multilevel"/>
    <w:tmpl w:val="B87277A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2744111E"/>
    <w:multiLevelType w:val="multilevel"/>
    <w:tmpl w:val="0F5A70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28BE4674"/>
    <w:multiLevelType w:val="multilevel"/>
    <w:tmpl w:val="217E2B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2C725BF8"/>
    <w:multiLevelType w:val="multilevel"/>
    <w:tmpl w:val="C7FEEA3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2D571B5F"/>
    <w:multiLevelType w:val="multilevel"/>
    <w:tmpl w:val="B81214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2E9265BA"/>
    <w:multiLevelType w:val="multilevel"/>
    <w:tmpl w:val="19BECD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4E61579"/>
    <w:multiLevelType w:val="multilevel"/>
    <w:tmpl w:val="551EE74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375E5DC4"/>
    <w:multiLevelType w:val="multilevel"/>
    <w:tmpl w:val="6DBC1C7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3E5217A0"/>
    <w:multiLevelType w:val="multilevel"/>
    <w:tmpl w:val="0EF402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0314C73"/>
    <w:multiLevelType w:val="multilevel"/>
    <w:tmpl w:val="85323B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51945651"/>
    <w:multiLevelType w:val="multilevel"/>
    <w:tmpl w:val="352AE79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54E04BFC"/>
    <w:multiLevelType w:val="multilevel"/>
    <w:tmpl w:val="55BED6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5530D39"/>
    <w:multiLevelType w:val="multilevel"/>
    <w:tmpl w:val="56009C3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5AE9630E"/>
    <w:multiLevelType w:val="multilevel"/>
    <w:tmpl w:val="FD80C15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5CB26134"/>
    <w:multiLevelType w:val="multilevel"/>
    <w:tmpl w:val="5CC68E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1AB242F"/>
    <w:multiLevelType w:val="multilevel"/>
    <w:tmpl w:val="4F90CD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63631C95"/>
    <w:multiLevelType w:val="multilevel"/>
    <w:tmpl w:val="85B4D8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64420EAB"/>
    <w:multiLevelType w:val="multilevel"/>
    <w:tmpl w:val="BC105A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64D46BFC"/>
    <w:multiLevelType w:val="multilevel"/>
    <w:tmpl w:val="E3BAD6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6B6136F9"/>
    <w:multiLevelType w:val="multilevel"/>
    <w:tmpl w:val="F6F251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72D119B6"/>
    <w:multiLevelType w:val="multilevel"/>
    <w:tmpl w:val="D2F8FE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7678314F"/>
    <w:multiLevelType w:val="multilevel"/>
    <w:tmpl w:val="38765D5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 w15:restartNumberingAfterBreak="0">
    <w:nsid w:val="7E62438B"/>
    <w:multiLevelType w:val="multilevel"/>
    <w:tmpl w:val="529EFC7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7F541C52"/>
    <w:multiLevelType w:val="multilevel"/>
    <w:tmpl w:val="0520DD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7F5775F6"/>
    <w:multiLevelType w:val="multilevel"/>
    <w:tmpl w:val="4EC8CD4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0"/>
  </w:num>
  <w:num w:numId="2">
    <w:abstractNumId w:val="30"/>
  </w:num>
  <w:num w:numId="3">
    <w:abstractNumId w:val="19"/>
  </w:num>
  <w:num w:numId="4">
    <w:abstractNumId w:val="14"/>
  </w:num>
  <w:num w:numId="5">
    <w:abstractNumId w:val="15"/>
  </w:num>
  <w:num w:numId="6">
    <w:abstractNumId w:val="29"/>
  </w:num>
  <w:num w:numId="7">
    <w:abstractNumId w:val="2"/>
  </w:num>
  <w:num w:numId="8">
    <w:abstractNumId w:val="21"/>
  </w:num>
  <w:num w:numId="9">
    <w:abstractNumId w:val="18"/>
  </w:num>
  <w:num w:numId="10">
    <w:abstractNumId w:val="36"/>
  </w:num>
  <w:num w:numId="11">
    <w:abstractNumId w:val="0"/>
  </w:num>
  <w:num w:numId="12">
    <w:abstractNumId w:val="13"/>
  </w:num>
  <w:num w:numId="13">
    <w:abstractNumId w:val="27"/>
  </w:num>
  <w:num w:numId="14">
    <w:abstractNumId w:val="39"/>
  </w:num>
  <w:num w:numId="15">
    <w:abstractNumId w:val="24"/>
  </w:num>
  <w:num w:numId="16">
    <w:abstractNumId w:val="35"/>
  </w:num>
  <w:num w:numId="17">
    <w:abstractNumId w:val="26"/>
  </w:num>
  <w:num w:numId="18">
    <w:abstractNumId w:val="37"/>
  </w:num>
  <w:num w:numId="19">
    <w:abstractNumId w:val="8"/>
  </w:num>
  <w:num w:numId="20">
    <w:abstractNumId w:val="23"/>
  </w:num>
  <w:num w:numId="21">
    <w:abstractNumId w:val="16"/>
  </w:num>
  <w:num w:numId="22">
    <w:abstractNumId w:val="10"/>
  </w:num>
  <w:num w:numId="23">
    <w:abstractNumId w:val="38"/>
  </w:num>
  <w:num w:numId="24">
    <w:abstractNumId w:val="40"/>
  </w:num>
  <w:num w:numId="25">
    <w:abstractNumId w:val="22"/>
  </w:num>
  <w:num w:numId="26">
    <w:abstractNumId w:val="28"/>
  </w:num>
  <w:num w:numId="27">
    <w:abstractNumId w:val="5"/>
  </w:num>
  <w:num w:numId="28">
    <w:abstractNumId w:val="3"/>
  </w:num>
  <w:num w:numId="29">
    <w:abstractNumId w:val="9"/>
  </w:num>
  <w:num w:numId="30">
    <w:abstractNumId w:val="32"/>
  </w:num>
  <w:num w:numId="31">
    <w:abstractNumId w:val="25"/>
  </w:num>
  <w:num w:numId="32">
    <w:abstractNumId w:val="11"/>
  </w:num>
  <w:num w:numId="33">
    <w:abstractNumId w:val="4"/>
  </w:num>
  <w:num w:numId="34">
    <w:abstractNumId w:val="31"/>
  </w:num>
  <w:num w:numId="35">
    <w:abstractNumId w:val="33"/>
  </w:num>
  <w:num w:numId="36">
    <w:abstractNumId w:val="34"/>
  </w:num>
  <w:num w:numId="37">
    <w:abstractNumId w:val="1"/>
  </w:num>
  <w:num w:numId="38">
    <w:abstractNumId w:val="17"/>
  </w:num>
  <w:num w:numId="39">
    <w:abstractNumId w:val="7"/>
  </w:num>
  <w:num w:numId="40">
    <w:abstractNumId w:val="12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66"/>
    <w:rsid w:val="00611B4C"/>
    <w:rsid w:val="00ED4366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5333"/>
  <w15:docId w15:val="{13176D8D-A11C-471D-94B0-730378B5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75</cp:revision>
  <dcterms:created xsi:type="dcterms:W3CDTF">2025-03-03T06:43:00Z</dcterms:created>
  <dcterms:modified xsi:type="dcterms:W3CDTF">2025-12-01T13:52:00Z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