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B1" w:rsidRDefault="00C863E6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B1" w:rsidRDefault="00C863E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6B70B1" w:rsidRDefault="00C863E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6B70B1" w:rsidRDefault="006B70B1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6B70B1" w:rsidRDefault="006B70B1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6B70B1" w:rsidRDefault="00C863E6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6B70B1" w:rsidRDefault="006B70B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6B70B1" w:rsidRDefault="006B70B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6B70B1" w:rsidRDefault="00C863E6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4230AA">
        <w:rPr>
          <w:color w:val="000000" w:themeColor="text1"/>
          <w:sz w:val="28"/>
        </w:rPr>
        <w:t>28</w:t>
      </w:r>
      <w:r>
        <w:rPr>
          <w:color w:val="000000" w:themeColor="text1"/>
          <w:sz w:val="28"/>
        </w:rPr>
        <w:t>»</w:t>
      </w:r>
      <w:r w:rsidR="004230AA">
        <w:rPr>
          <w:color w:val="000000" w:themeColor="text1"/>
          <w:sz w:val="28"/>
        </w:rPr>
        <w:t xml:space="preserve"> ноября </w:t>
      </w:r>
      <w:r>
        <w:rPr>
          <w:color w:val="000000" w:themeColor="text1"/>
          <w:sz w:val="28"/>
        </w:rPr>
        <w:t xml:space="preserve">2025 г.                                                                        </w:t>
      </w:r>
      <w:r w:rsidR="004230AA">
        <w:rPr>
          <w:color w:val="000000" w:themeColor="text1"/>
          <w:sz w:val="28"/>
        </w:rPr>
        <w:t xml:space="preserve">                   </w:t>
      </w:r>
      <w:r>
        <w:rPr>
          <w:color w:val="000000" w:themeColor="text1"/>
          <w:sz w:val="28"/>
        </w:rPr>
        <w:t xml:space="preserve">№ </w:t>
      </w:r>
      <w:r w:rsidR="004230AA">
        <w:rPr>
          <w:color w:val="000000" w:themeColor="text1"/>
          <w:sz w:val="28"/>
        </w:rPr>
        <w:t>1032-п</w:t>
      </w:r>
    </w:p>
    <w:p w:rsidR="006B70B1" w:rsidRDefault="006B70B1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6B70B1" w:rsidRDefault="006B70B1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6B70B1" w:rsidRDefault="00C863E6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муниципального образования – </w:t>
      </w:r>
      <w:r>
        <w:rPr>
          <w:sz w:val="28"/>
          <w:szCs w:val="28"/>
        </w:rPr>
        <w:t xml:space="preserve">Телятниковское сельское поселение Сараевского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</w:t>
      </w:r>
    </w:p>
    <w:bookmarkEnd w:id="0"/>
    <w:p w:rsidR="006B70B1" w:rsidRDefault="006B70B1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6B70B1" w:rsidRDefault="00C863E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статей 32, 33 Градостроительного кодекса Российской Федерации, статьи 2 Закона Рязанской области </w:t>
      </w:r>
      <w:r>
        <w:rPr>
          <w:color w:val="000000" w:themeColor="text1"/>
          <w:sz w:val="28"/>
          <w:szCs w:val="28"/>
        </w:rPr>
        <w:t>от 28.12.2018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</w:t>
      </w:r>
      <w:r>
        <w:rPr>
          <w:color w:val="000000" w:themeColor="text1"/>
          <w:sz w:val="28"/>
          <w:szCs w:val="28"/>
        </w:rPr>
        <w:t xml:space="preserve">ь постановлениями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>или пуб</w:t>
      </w:r>
      <w:r>
        <w:rPr>
          <w:color w:val="000000" w:themeColor="text1"/>
          <w:sz w:val="28"/>
          <w:szCs w:val="28"/>
        </w:rPr>
        <w:t xml:space="preserve">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п</w:t>
      </w:r>
      <w:r>
        <w:rPr>
          <w:color w:val="000000" w:themeColor="text1"/>
          <w:sz w:val="28"/>
          <w:szCs w:val="28"/>
          <w:highlight w:val="white"/>
        </w:rPr>
        <w:t xml:space="preserve">риказом главного управления архитектуры и градостроительства Рязанской области от 24.11.2025 № 82-ок «О направлении </w:t>
      </w:r>
      <w:r>
        <w:rPr>
          <w:color w:val="000000" w:themeColor="text1"/>
          <w:sz w:val="28"/>
          <w:szCs w:val="28"/>
          <w:highlight w:val="white"/>
        </w:rPr>
        <w:t xml:space="preserve">работника в командировку», </w:t>
      </w:r>
      <w:r>
        <w:rPr>
          <w:color w:val="000000" w:themeColor="text1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6B70B1" w:rsidRDefault="00C863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правила землепользования и застройки муниципального образования – Телятниковское сельское поселение Сараевского муниципального района Ря</w:t>
      </w:r>
      <w:r>
        <w:rPr>
          <w:rFonts w:ascii="Times New Roman" w:hAnsi="Times New Roman"/>
          <w:color w:val="000000" w:themeColor="text1"/>
          <w:sz w:val="28"/>
          <w:szCs w:val="28"/>
        </w:rPr>
        <w:t>занской области, утвержденные решением Думы муниципального образования – Сараевский муниципальный район Рязанской области от 26.01.2017 № 455 «Об утверждении Правил землепользования и застройки муниципального образования – Телятниковское сельское поселение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Сараевского муниципального района Рязанской области», следующие изменения:</w:t>
      </w:r>
    </w:p>
    <w:p w:rsidR="006B70B1" w:rsidRDefault="00C863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3.1 пункта 3 статьи 33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6B70B1" w:rsidRDefault="006B70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</w:rPr>
      </w:pPr>
    </w:p>
    <w:p w:rsidR="006B70B1" w:rsidRDefault="006B70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</w:rPr>
      </w:pPr>
    </w:p>
    <w:p w:rsidR="006B70B1" w:rsidRDefault="00C863E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подпункт 5.2 пункта 5 статьи 33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2 к настоящему постановлению;</w:t>
      </w:r>
    </w:p>
    <w:p w:rsidR="006B70B1" w:rsidRDefault="00C863E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rFonts w:cs="Times New Roman"/>
          <w:color w:val="000000" w:themeColor="text1"/>
          <w:sz w:val="28"/>
          <w:szCs w:val="28"/>
        </w:rPr>
        <w:t>подпункт 6.1 пункта 6 статьи 33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3 к настоящему постановлению;</w:t>
      </w:r>
    </w:p>
    <w:p w:rsidR="006B70B1" w:rsidRDefault="00C863E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rFonts w:cs="Times New Roman"/>
          <w:color w:val="000000" w:themeColor="text1"/>
          <w:sz w:val="28"/>
          <w:szCs w:val="28"/>
        </w:rPr>
        <w:t>подпункт 6.2 пункта 6 статьи 33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4 к настоящему постановлению;</w:t>
      </w:r>
    </w:p>
    <w:p w:rsidR="006B70B1" w:rsidRDefault="00C863E6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дополнить приложением № 5 к настоящему постановлению.</w:t>
      </w:r>
    </w:p>
    <w:p w:rsidR="006B70B1" w:rsidRDefault="00C863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B70B1" w:rsidRDefault="00C863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</w:t>
      </w:r>
      <w:r>
        <w:rPr>
          <w:rFonts w:ascii="Times New Roman" w:hAnsi="Times New Roman"/>
          <w:color w:val="000000" w:themeColor="text1"/>
          <w:sz w:val="28"/>
        </w:rPr>
        <w:t xml:space="preserve"> области «Центр градостроительного развития Рязанской области»:</w:t>
      </w:r>
    </w:p>
    <w:p w:rsidR="006B70B1" w:rsidRDefault="00C863E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застройки муниципального образования – Телятниковское сельское поселение Сараевского муниципального района Рязанской области в ф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B70B1" w:rsidRDefault="00C863E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</w:t>
      </w:r>
      <w:r>
        <w:rPr>
          <w:rFonts w:ascii="Times New Roman" w:hAnsi="Times New Roman"/>
          <w:color w:val="000000" w:themeColor="text1"/>
          <w:sz w:val="28"/>
          <w:szCs w:val="28"/>
        </w:rPr>
        <w:t>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13.07.2015 № 218-ФЗ «О го</w:t>
      </w:r>
      <w:r>
        <w:rPr>
          <w:rFonts w:ascii="Times New Roman" w:hAnsi="Times New Roman"/>
          <w:color w:val="000000" w:themeColor="text1"/>
          <w:sz w:val="28"/>
          <w:szCs w:val="28"/>
        </w:rPr>
        <w:t>сударственной регистрации недвижимости».</w:t>
      </w:r>
    </w:p>
    <w:p w:rsidR="006B70B1" w:rsidRDefault="00C863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6B70B1" w:rsidRDefault="00C863E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B70B1" w:rsidRDefault="00C863E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</w:t>
      </w:r>
      <w:r>
        <w:rPr>
          <w:rFonts w:ascii="Times New Roman" w:hAnsi="Times New Roman"/>
          <w:color w:val="000000" w:themeColor="text1"/>
          <w:sz w:val="28"/>
        </w:rPr>
        <w:t>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6B70B1" w:rsidRDefault="00C863E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</w:t>
      </w:r>
      <w:r>
        <w:rPr>
          <w:rFonts w:ascii="Times New Roman" w:hAnsi="Times New Roman"/>
          <w:color w:val="000000" w:themeColor="text1"/>
          <w:sz w:val="28"/>
        </w:rPr>
        <w:t xml:space="preserve">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6B70B1" w:rsidRDefault="00C863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>главе муниципального образования – Сараевский  муниципальный район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области, главе муниципального образования – Телятниковское сельское поселение Сараевского муниципального района Рязанской области обеспечить размещение настоящего постановления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официальном сайте муниципального образования в сети «Интернет», </w:t>
      </w:r>
      <w:r>
        <w:rPr>
          <w:rFonts w:ascii="Times New Roman" w:hAnsi="Times New Roman"/>
          <w:color w:val="000000" w:themeColor="text1"/>
          <w:sz w:val="28"/>
          <w:szCs w:val="28"/>
        </w:rPr>
        <w:t>публикацию в средствах массовой информации.</w:t>
      </w:r>
    </w:p>
    <w:p w:rsidR="006B70B1" w:rsidRDefault="006B70B1">
      <w:pPr>
        <w:pStyle w:val="ConsPlusNormal1"/>
        <w:tabs>
          <w:tab w:val="left" w:pos="708"/>
          <w:tab w:val="left" w:pos="1276"/>
          <w:tab w:val="left" w:pos="3160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B70B1" w:rsidRDefault="00C863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6B70B1" w:rsidRDefault="006B70B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6B70B1" w:rsidRDefault="006B70B1">
      <w:pPr>
        <w:tabs>
          <w:tab w:val="left" w:pos="709"/>
        </w:tabs>
        <w:spacing w:line="230" w:lineRule="auto"/>
        <w:rPr>
          <w:color w:val="000000" w:themeColor="text1"/>
          <w:sz w:val="28"/>
          <w:szCs w:val="28"/>
        </w:rPr>
      </w:pPr>
    </w:p>
    <w:p w:rsidR="006B70B1" w:rsidRDefault="00C863E6">
      <w:pPr>
        <w:tabs>
          <w:tab w:val="left" w:pos="709"/>
        </w:tabs>
        <w:spacing w:line="230" w:lineRule="auto"/>
        <w:rPr>
          <w:sz w:val="28"/>
        </w:rPr>
      </w:pPr>
      <w:r>
        <w:rPr>
          <w:sz w:val="28"/>
        </w:rPr>
        <w:t xml:space="preserve">И.о. начальника                       </w:t>
      </w:r>
      <w:r>
        <w:rPr>
          <w:sz w:val="28"/>
        </w:rPr>
        <w:t xml:space="preserve">                                                            О.М. Алямовская</w:t>
      </w:r>
    </w:p>
    <w:p w:rsidR="006B70B1" w:rsidRDefault="006B70B1"/>
    <w:sectPr w:rsidR="006B70B1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E6" w:rsidRDefault="00C863E6">
      <w:r>
        <w:separator/>
      </w:r>
    </w:p>
  </w:endnote>
  <w:endnote w:type="continuationSeparator" w:id="0">
    <w:p w:rsidR="00C863E6" w:rsidRDefault="00C8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E6" w:rsidRDefault="00C863E6">
      <w:r>
        <w:separator/>
      </w:r>
    </w:p>
  </w:footnote>
  <w:footnote w:type="continuationSeparator" w:id="0">
    <w:p w:rsidR="00C863E6" w:rsidRDefault="00C8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B1" w:rsidRDefault="00C863E6">
    <w:pPr>
      <w:pStyle w:val="af8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4230AA" w:rsidRPr="004230AA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6B70B1" w:rsidRDefault="006B70B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9D7"/>
    <w:multiLevelType w:val="multilevel"/>
    <w:tmpl w:val="AB3C931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39E762E"/>
    <w:multiLevelType w:val="multilevel"/>
    <w:tmpl w:val="55C00D5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6080991"/>
    <w:multiLevelType w:val="multilevel"/>
    <w:tmpl w:val="990280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B160D13"/>
    <w:multiLevelType w:val="multilevel"/>
    <w:tmpl w:val="2C9A5CC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D5A7494"/>
    <w:multiLevelType w:val="multilevel"/>
    <w:tmpl w:val="2BACD27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03C131D"/>
    <w:multiLevelType w:val="multilevel"/>
    <w:tmpl w:val="898C50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14F4939"/>
    <w:multiLevelType w:val="multilevel"/>
    <w:tmpl w:val="254AE2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3E27F6D"/>
    <w:multiLevelType w:val="multilevel"/>
    <w:tmpl w:val="867CEB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44B41D2"/>
    <w:multiLevelType w:val="multilevel"/>
    <w:tmpl w:val="8F5AD3D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90D4442"/>
    <w:multiLevelType w:val="multilevel"/>
    <w:tmpl w:val="9B6C0EF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1E764921"/>
    <w:multiLevelType w:val="multilevel"/>
    <w:tmpl w:val="79E0E37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2D44FFA"/>
    <w:multiLevelType w:val="multilevel"/>
    <w:tmpl w:val="2892B5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5CD5955"/>
    <w:multiLevelType w:val="multilevel"/>
    <w:tmpl w:val="A1FCC08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26DB5A19"/>
    <w:multiLevelType w:val="multilevel"/>
    <w:tmpl w:val="F240357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27731C36"/>
    <w:multiLevelType w:val="multilevel"/>
    <w:tmpl w:val="0180F4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92B5F00"/>
    <w:multiLevelType w:val="multilevel"/>
    <w:tmpl w:val="E68C0D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CC104F9"/>
    <w:multiLevelType w:val="multilevel"/>
    <w:tmpl w:val="18E8FB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D3608A6"/>
    <w:multiLevelType w:val="multilevel"/>
    <w:tmpl w:val="53AEB8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D7F6FE0"/>
    <w:multiLevelType w:val="multilevel"/>
    <w:tmpl w:val="7C3C71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DDD7F72"/>
    <w:multiLevelType w:val="multilevel"/>
    <w:tmpl w:val="2480C58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45477A99"/>
    <w:multiLevelType w:val="multilevel"/>
    <w:tmpl w:val="DD2A378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A8C236A"/>
    <w:multiLevelType w:val="multilevel"/>
    <w:tmpl w:val="7512A0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AD345A1"/>
    <w:multiLevelType w:val="multilevel"/>
    <w:tmpl w:val="97482E7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4BD61897"/>
    <w:multiLevelType w:val="multilevel"/>
    <w:tmpl w:val="2CCAA6C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4C5815EF"/>
    <w:multiLevelType w:val="multilevel"/>
    <w:tmpl w:val="D0FAAA5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4DA91023"/>
    <w:multiLevelType w:val="multilevel"/>
    <w:tmpl w:val="A1C235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2D45901"/>
    <w:multiLevelType w:val="multilevel"/>
    <w:tmpl w:val="F0D4AA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52FB402D"/>
    <w:multiLevelType w:val="multilevel"/>
    <w:tmpl w:val="71EE232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58FD3A53"/>
    <w:multiLevelType w:val="multilevel"/>
    <w:tmpl w:val="B40019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AAE01FE"/>
    <w:multiLevelType w:val="multilevel"/>
    <w:tmpl w:val="D0B2CF3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5BB4588A"/>
    <w:multiLevelType w:val="multilevel"/>
    <w:tmpl w:val="7E8403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5EBC29A4"/>
    <w:multiLevelType w:val="multilevel"/>
    <w:tmpl w:val="8FC86EA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64125A02"/>
    <w:multiLevelType w:val="multilevel"/>
    <w:tmpl w:val="765406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71C5BF3"/>
    <w:multiLevelType w:val="multilevel"/>
    <w:tmpl w:val="94BEC7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6A4B1A71"/>
    <w:multiLevelType w:val="multilevel"/>
    <w:tmpl w:val="B7D63A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3F30EE2"/>
    <w:multiLevelType w:val="multilevel"/>
    <w:tmpl w:val="B2D63B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75982231"/>
    <w:multiLevelType w:val="multilevel"/>
    <w:tmpl w:val="7C9E1E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 w15:restartNumberingAfterBreak="0">
    <w:nsid w:val="776D751E"/>
    <w:multiLevelType w:val="multilevel"/>
    <w:tmpl w:val="295C0C8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 w15:restartNumberingAfterBreak="0">
    <w:nsid w:val="799632B5"/>
    <w:multiLevelType w:val="multilevel"/>
    <w:tmpl w:val="9D4AD1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7A57407B"/>
    <w:multiLevelType w:val="multilevel"/>
    <w:tmpl w:val="828EF3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 w15:restartNumberingAfterBreak="0">
    <w:nsid w:val="7DBD16D1"/>
    <w:multiLevelType w:val="multilevel"/>
    <w:tmpl w:val="B56474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 w15:restartNumberingAfterBreak="0">
    <w:nsid w:val="7E7227A2"/>
    <w:multiLevelType w:val="multilevel"/>
    <w:tmpl w:val="DD208E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1"/>
  </w:num>
  <w:num w:numId="2">
    <w:abstractNumId w:val="2"/>
  </w:num>
  <w:num w:numId="3">
    <w:abstractNumId w:val="29"/>
  </w:num>
  <w:num w:numId="4">
    <w:abstractNumId w:val="19"/>
  </w:num>
  <w:num w:numId="5">
    <w:abstractNumId w:val="0"/>
  </w:num>
  <w:num w:numId="6">
    <w:abstractNumId w:val="31"/>
  </w:num>
  <w:num w:numId="7">
    <w:abstractNumId w:val="13"/>
  </w:num>
  <w:num w:numId="8">
    <w:abstractNumId w:val="21"/>
  </w:num>
  <w:num w:numId="9">
    <w:abstractNumId w:val="18"/>
  </w:num>
  <w:num w:numId="10">
    <w:abstractNumId w:val="5"/>
  </w:num>
  <w:num w:numId="11">
    <w:abstractNumId w:val="11"/>
  </w:num>
  <w:num w:numId="12">
    <w:abstractNumId w:val="32"/>
  </w:num>
  <w:num w:numId="13">
    <w:abstractNumId w:val="6"/>
  </w:num>
  <w:num w:numId="14">
    <w:abstractNumId w:val="33"/>
  </w:num>
  <w:num w:numId="15">
    <w:abstractNumId w:val="28"/>
  </w:num>
  <w:num w:numId="16">
    <w:abstractNumId w:val="25"/>
  </w:num>
  <w:num w:numId="17">
    <w:abstractNumId w:val="4"/>
  </w:num>
  <w:num w:numId="18">
    <w:abstractNumId w:val="9"/>
  </w:num>
  <w:num w:numId="19">
    <w:abstractNumId w:val="24"/>
  </w:num>
  <w:num w:numId="20">
    <w:abstractNumId w:val="12"/>
  </w:num>
  <w:num w:numId="21">
    <w:abstractNumId w:val="1"/>
  </w:num>
  <w:num w:numId="22">
    <w:abstractNumId w:val="10"/>
  </w:num>
  <w:num w:numId="23">
    <w:abstractNumId w:val="22"/>
  </w:num>
  <w:num w:numId="24">
    <w:abstractNumId w:val="37"/>
  </w:num>
  <w:num w:numId="25">
    <w:abstractNumId w:val="23"/>
  </w:num>
  <w:num w:numId="26">
    <w:abstractNumId w:val="20"/>
  </w:num>
  <w:num w:numId="27">
    <w:abstractNumId w:val="3"/>
  </w:num>
  <w:num w:numId="28">
    <w:abstractNumId w:val="27"/>
  </w:num>
  <w:num w:numId="29">
    <w:abstractNumId w:val="8"/>
  </w:num>
  <w:num w:numId="30">
    <w:abstractNumId w:val="40"/>
  </w:num>
  <w:num w:numId="31">
    <w:abstractNumId w:val="15"/>
  </w:num>
  <w:num w:numId="32">
    <w:abstractNumId w:val="16"/>
  </w:num>
  <w:num w:numId="33">
    <w:abstractNumId w:val="26"/>
  </w:num>
  <w:num w:numId="34">
    <w:abstractNumId w:val="38"/>
  </w:num>
  <w:num w:numId="35">
    <w:abstractNumId w:val="39"/>
  </w:num>
  <w:num w:numId="36">
    <w:abstractNumId w:val="17"/>
  </w:num>
  <w:num w:numId="37">
    <w:abstractNumId w:val="14"/>
  </w:num>
  <w:num w:numId="38">
    <w:abstractNumId w:val="30"/>
  </w:num>
  <w:num w:numId="39">
    <w:abstractNumId w:val="34"/>
  </w:num>
  <w:num w:numId="40">
    <w:abstractNumId w:val="36"/>
  </w:num>
  <w:num w:numId="41">
    <w:abstractNumId w:val="7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B1"/>
    <w:rsid w:val="004230AA"/>
    <w:rsid w:val="006B70B1"/>
    <w:rsid w:val="00C8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9B8C"/>
  <w15:docId w15:val="{A01990D7-6DF8-4BF5-BCF9-46050D3F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78</cp:revision>
  <dcterms:created xsi:type="dcterms:W3CDTF">2025-03-03T06:43:00Z</dcterms:created>
  <dcterms:modified xsi:type="dcterms:W3CDTF">2025-12-01T14:20:00Z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