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47" w:rsidRDefault="00D74A7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347" w:rsidRDefault="00D74A7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43347" w:rsidRDefault="00D74A7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43347" w:rsidRDefault="00D4334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43347" w:rsidRDefault="00D4334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43347" w:rsidRDefault="00D74A7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43347" w:rsidRDefault="00D43347">
      <w:pPr>
        <w:tabs>
          <w:tab w:val="left" w:pos="709"/>
        </w:tabs>
        <w:jc w:val="center"/>
        <w:rPr>
          <w:sz w:val="28"/>
        </w:rPr>
      </w:pPr>
    </w:p>
    <w:p w:rsidR="00D43347" w:rsidRDefault="00D43347">
      <w:pPr>
        <w:tabs>
          <w:tab w:val="left" w:pos="709"/>
        </w:tabs>
        <w:jc w:val="center"/>
        <w:rPr>
          <w:sz w:val="28"/>
        </w:rPr>
      </w:pPr>
    </w:p>
    <w:p w:rsidR="00D43347" w:rsidRDefault="00D74A7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16DF9">
        <w:rPr>
          <w:sz w:val="28"/>
        </w:rPr>
        <w:t>08</w:t>
      </w:r>
      <w:r>
        <w:rPr>
          <w:sz w:val="28"/>
        </w:rPr>
        <w:t>»</w:t>
      </w:r>
      <w:r w:rsidR="00616DF9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616DF9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616DF9">
        <w:rPr>
          <w:sz w:val="28"/>
        </w:rPr>
        <w:t xml:space="preserve">1076-п </w:t>
      </w:r>
    </w:p>
    <w:p w:rsidR="00D43347" w:rsidRDefault="00D43347">
      <w:pPr>
        <w:tabs>
          <w:tab w:val="left" w:pos="709"/>
        </w:tabs>
        <w:jc w:val="both"/>
        <w:rPr>
          <w:sz w:val="28"/>
        </w:rPr>
      </w:pPr>
    </w:p>
    <w:p w:rsidR="00D43347" w:rsidRDefault="00D43347">
      <w:pPr>
        <w:tabs>
          <w:tab w:val="left" w:pos="709"/>
        </w:tabs>
        <w:jc w:val="both"/>
        <w:rPr>
          <w:sz w:val="28"/>
        </w:rPr>
      </w:pPr>
    </w:p>
    <w:p w:rsidR="00D43347" w:rsidRDefault="00D74A7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Екимовское сельское поселение Рязанского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D43347" w:rsidRDefault="00D43347">
      <w:pPr>
        <w:tabs>
          <w:tab w:val="left" w:pos="709"/>
        </w:tabs>
        <w:jc w:val="center"/>
        <w:rPr>
          <w:color w:val="auto"/>
          <w:sz w:val="28"/>
        </w:rPr>
      </w:pPr>
    </w:p>
    <w:p w:rsidR="00D43347" w:rsidRDefault="00D74A7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</w:t>
      </w:r>
      <w:r>
        <w:rPr>
          <w:color w:val="auto"/>
          <w:sz w:val="28"/>
          <w:szCs w:val="28"/>
        </w:rPr>
        <w:t xml:space="preserve">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</w:t>
      </w:r>
      <w:r>
        <w:rPr>
          <w:color w:val="auto"/>
          <w:sz w:val="28"/>
          <w:szCs w:val="28"/>
        </w:rPr>
        <w:t xml:space="preserve">ом 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auto"/>
          <w:sz w:val="28"/>
          <w:szCs w:val="28"/>
          <w:highlight w:val="white"/>
        </w:rPr>
        <w:t>17.11.2025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генеральный план муниципального образования – </w:t>
      </w:r>
      <w:r>
        <w:rPr>
          <w:color w:val="auto"/>
          <w:sz w:val="28"/>
          <w:szCs w:val="28"/>
          <w:highlight w:val="white"/>
        </w:rPr>
        <w:t>Еким</w:t>
      </w:r>
      <w:r>
        <w:rPr>
          <w:color w:val="auto"/>
          <w:sz w:val="28"/>
          <w:szCs w:val="28"/>
        </w:rPr>
        <w:t>овское сельское поселение Рязанского муниципального района Рязанской области</w:t>
      </w:r>
      <w:r>
        <w:rPr>
          <w:color w:val="auto"/>
          <w:sz w:val="28"/>
          <w:szCs w:val="28"/>
          <w:highlight w:val="white"/>
        </w:rPr>
        <w:t>, руководст</w:t>
      </w:r>
      <w:r>
        <w:rPr>
          <w:color w:val="auto"/>
          <w:sz w:val="28"/>
          <w:szCs w:val="28"/>
          <w:highlight w:val="white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</w:r>
      <w:r>
        <w:rPr>
          <w:color w:val="auto"/>
          <w:sz w:val="28"/>
          <w:highlight w:val="white"/>
        </w:rPr>
        <w:t>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D43347" w:rsidRDefault="00D74A70" w:rsidP="00D74A7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 Екимовское сельское поселение Рязанского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от 05.10.2020 № 6</w:t>
      </w:r>
      <w:r>
        <w:rPr>
          <w:color w:val="auto"/>
          <w:sz w:val="28"/>
          <w:szCs w:val="28"/>
        </w:rPr>
        <w:t xml:space="preserve">48-п «Об утверждении генерального плана муниципального образования – Екимовское сельское поселение Рязанского муниципального района Рязанской области» (в редакции постановлений Главархитектуры Рязанской области от 03.08.2023 № 350-п </w:t>
      </w:r>
      <w:r>
        <w:rPr>
          <w:color w:val="auto"/>
          <w:sz w:val="28"/>
          <w:szCs w:val="28"/>
        </w:rPr>
        <w:br/>
        <w:t xml:space="preserve">(ред. 08.09.2023), от </w:t>
      </w:r>
      <w:r>
        <w:rPr>
          <w:color w:val="auto"/>
          <w:sz w:val="28"/>
          <w:szCs w:val="28"/>
        </w:rPr>
        <w:t xml:space="preserve">21.05.2024 № 237-п, от 28.05.2024 № 251-п, от 28.11.2024 </w:t>
      </w:r>
      <w:r>
        <w:rPr>
          <w:color w:val="auto"/>
          <w:sz w:val="28"/>
          <w:szCs w:val="28"/>
        </w:rPr>
        <w:br/>
        <w:t>№ 686-п, от 17.04.2025 № 293-п, от 01.11.2025 № 961-п)</w:t>
      </w:r>
      <w:r>
        <w:rPr>
          <w:color w:val="auto"/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D43347" w:rsidRDefault="00D74A70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в приложении № 1 в пункте 2:</w:t>
      </w:r>
    </w:p>
    <w:p w:rsidR="00D43347" w:rsidRDefault="00D74A70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в таблице, определяющей площади функциональных зон:</w:t>
      </w:r>
    </w:p>
    <w:p w:rsidR="00D43347" w:rsidRDefault="00D74A70" w:rsidP="00D74A70">
      <w:pPr>
        <w:pStyle w:val="aa"/>
        <w:widowControl w:val="0"/>
        <w:numPr>
          <w:ilvl w:val="0"/>
          <w:numId w:val="3"/>
        </w:numPr>
        <w:tabs>
          <w:tab w:val="left" w:pos="0"/>
          <w:tab w:val="left" w:pos="992"/>
        </w:tabs>
        <w:spacing w:after="0" w:line="240" w:lineRule="auto"/>
        <w:ind w:left="709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цифры «47,48» з</w:t>
      </w:r>
      <w:r>
        <w:rPr>
          <w:color w:val="auto"/>
          <w:sz w:val="28"/>
          <w:szCs w:val="28"/>
        </w:rPr>
        <w:t>аменить цифрами «46,29»;</w:t>
      </w:r>
    </w:p>
    <w:p w:rsidR="00D43347" w:rsidRDefault="00D74A70" w:rsidP="00D74A70">
      <w:pPr>
        <w:pStyle w:val="aa"/>
        <w:widowControl w:val="0"/>
        <w:numPr>
          <w:ilvl w:val="0"/>
          <w:numId w:val="3"/>
        </w:numPr>
        <w:tabs>
          <w:tab w:val="left" w:pos="0"/>
          <w:tab w:val="left" w:pos="992"/>
        </w:tabs>
        <w:spacing w:after="0" w:line="240" w:lineRule="auto"/>
        <w:ind w:left="709" w:firstLine="0"/>
        <w:jc w:val="both"/>
        <w:rPr>
          <w:color w:val="auto"/>
        </w:rPr>
      </w:pPr>
      <w:r>
        <w:rPr>
          <w:color w:val="auto"/>
          <w:sz w:val="28"/>
          <w:szCs w:val="28"/>
          <w:lang w:bidi="ru-RU"/>
        </w:rPr>
        <w:t>дополнить строкой следующего содержания:</w:t>
      </w:r>
      <w:r>
        <w:rPr>
          <w:color w:val="auto"/>
          <w:sz w:val="28"/>
          <w:szCs w:val="28"/>
          <w:lang w:bidi="ru-RU"/>
        </w:rPr>
        <w:t xml:space="preserve"> </w:t>
      </w:r>
    </w:p>
    <w:tbl>
      <w:tblPr>
        <w:tblW w:w="9850" w:type="dxa"/>
        <w:tblInd w:w="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7087"/>
        <w:gridCol w:w="1984"/>
        <w:gridCol w:w="127"/>
      </w:tblGrid>
      <w:tr w:rsidR="00D43347">
        <w:trPr>
          <w:trHeight w:val="375"/>
          <w:tblHeader/>
        </w:trPr>
        <w:tc>
          <w:tcPr>
            <w:tcW w:w="652" w:type="dxa"/>
            <w:shd w:val="clear" w:color="FFFFFF" w:fill="FFFEFF"/>
          </w:tcPr>
          <w:p w:rsidR="00D43347" w:rsidRDefault="00D43347" w:rsidP="00D74A70">
            <w:pPr>
              <w:pStyle w:val="afa"/>
              <w:widowControl w:val="0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EFF"/>
            <w:vAlign w:val="center"/>
          </w:tcPr>
          <w:p w:rsidR="00D43347" w:rsidRDefault="00D74A70" w:rsidP="00D74A70">
            <w:pPr>
              <w:pStyle w:val="afa"/>
              <w:widowControl w:val="0"/>
              <w:numPr>
                <w:ilvl w:val="0"/>
                <w:numId w:val="4"/>
              </w:numPr>
              <w:ind w:left="57"/>
              <w:rPr>
                <w:rFonts w:cs="Times New Roman"/>
                <w:bCs/>
                <w:color w:val="000000"/>
                <w:szCs w:val="24"/>
                <w:shd w:val="clear" w:color="auto" w:fill="FFFFFF"/>
                <w:lang w:bidi="ru-RU"/>
              </w:rPr>
            </w:pPr>
            <w:r>
              <w:rPr>
                <w:sz w:val="28"/>
                <w:szCs w:val="28"/>
              </w:rPr>
              <w:t xml:space="preserve">« </w:t>
            </w:r>
            <w:r>
              <w:rPr>
                <w:rFonts w:cs="Times New Roman"/>
                <w:bCs/>
                <w:color w:val="000000"/>
                <w:szCs w:val="24"/>
                <w:shd w:val="clear" w:color="auto" w:fill="FFFFFF"/>
                <w:lang w:bidi="ru-RU"/>
              </w:rPr>
              <w:t>Иные зоны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D43347" w:rsidRDefault="00D74A70" w:rsidP="00D74A70">
            <w:pPr>
              <w:pStyle w:val="afa"/>
              <w:widowControl w:val="0"/>
              <w:numPr>
                <w:ilvl w:val="0"/>
                <w:numId w:val="4"/>
              </w:numPr>
              <w:ind w:left="5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1,19 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27" w:type="dxa"/>
            <w:tcBorders>
              <w:left w:val="single" w:sz="4" w:space="0" w:color="000000"/>
            </w:tcBorders>
            <w:shd w:val="clear" w:color="FFFFFF" w:fill="FFFEFF"/>
            <w:vAlign w:val="bottom"/>
          </w:tcPr>
          <w:p w:rsidR="00D43347" w:rsidRDefault="00D74A70" w:rsidP="00D74A70">
            <w:pPr>
              <w:pStyle w:val="afa"/>
              <w:widowControl w:val="0"/>
              <w:numPr>
                <w:ilvl w:val="0"/>
                <w:numId w:val="4"/>
              </w:numPr>
              <w:ind w:left="57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D43347" w:rsidRDefault="00D74A7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б) после абзаца «Зона транспортной инфраструктуры - предназначена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br/>
        <w:t xml:space="preserve">для размещения улично-дорожной сети и дорог, объектов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автомобильного транспорта, складов, объектов внешнего транспорта в соответствии с типами объектов, указанными в наименованиях зон. В зоне транспортной инфраструктуры допускается размещение общественно-деловых объектов, связанных с обслуживанием данной зоны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» дополнить абзацем следующего содержания:</w:t>
      </w:r>
    </w:p>
    <w:p w:rsidR="00D43347" w:rsidRDefault="00D74A7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«Иные зоны предназначены для размещения объектов коммунального обслуживания, с возможностью размещения кладбищ, для которых необходима организация санитарно-защитной зоны в соответствии с требованиями технических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регламентов, а также соответствующих культовых сооружений.»;</w:t>
      </w:r>
    </w:p>
    <w:p w:rsidR="00D43347" w:rsidRDefault="00D74A70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в приложении № 2 согласно приложению № 1 к настоящему постановлению;</w:t>
      </w:r>
    </w:p>
    <w:p w:rsidR="00D43347" w:rsidRDefault="00D74A70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</w:t>
      </w:r>
      <w:r>
        <w:rPr>
          <w:color w:val="auto"/>
          <w:sz w:val="28"/>
          <w:szCs w:val="28"/>
        </w:rPr>
        <w:t>в приложении № 3 согласно приложению № 2 к настоящему постановлению;</w:t>
      </w:r>
    </w:p>
    <w:p w:rsidR="00D43347" w:rsidRDefault="00D74A70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highlight w:val="white"/>
        </w:rPr>
      </w:pPr>
      <w:r>
        <w:rPr>
          <w:color w:val="auto"/>
          <w:sz w:val="28"/>
          <w:szCs w:val="28"/>
        </w:rPr>
        <w:t xml:space="preserve">4) </w:t>
      </w:r>
      <w:r>
        <w:rPr>
          <w:color w:val="auto"/>
          <w:sz w:val="28"/>
          <w:szCs w:val="28"/>
        </w:rPr>
        <w:t>в приложении № 4 согласно приложению № 3 к насто</w:t>
      </w:r>
      <w:r>
        <w:rPr>
          <w:color w:val="auto"/>
          <w:sz w:val="28"/>
          <w:szCs w:val="28"/>
        </w:rPr>
        <w:t>ящему постановлен</w:t>
      </w:r>
      <w:r>
        <w:rPr>
          <w:color w:val="000000" w:themeColor="text1"/>
          <w:sz w:val="28"/>
          <w:szCs w:val="27"/>
          <w:highlight w:val="white"/>
        </w:rPr>
        <w:t>ию</w:t>
      </w:r>
      <w:r>
        <w:t>.</w:t>
      </w:r>
    </w:p>
    <w:p w:rsidR="00D43347" w:rsidRDefault="00D74A70" w:rsidP="00D74A7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D43347" w:rsidRDefault="00D74A70" w:rsidP="00D74A7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>к изменениям в генеральный</w:t>
      </w:r>
      <w:r>
        <w:rPr>
          <w:color w:val="000000" w:themeColor="text1"/>
          <w:sz w:val="28"/>
          <w:szCs w:val="28"/>
        </w:rPr>
        <w:t xml:space="preserve"> план муниципального образования – Екимовское сельское поселение Рязанского муниципального района Рязанской области 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</w:t>
      </w:r>
      <w:r>
        <w:rPr>
          <w:color w:val="000000" w:themeColor="text1"/>
          <w:sz w:val="28"/>
          <w:szCs w:val="28"/>
        </w:rPr>
        <w:t>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D43347" w:rsidRDefault="00D74A70" w:rsidP="00D74A7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D43347" w:rsidRDefault="00D74A7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</w:t>
      </w:r>
      <w:r>
        <w:rPr>
          <w:rFonts w:ascii="Times New Roman" w:hAnsi="Times New Roman"/>
          <w:color w:val="000000" w:themeColor="text1"/>
          <w:sz w:val="28"/>
          <w:szCs w:val="28"/>
        </w:rPr>
        <w:t>ппарата Губернатора и Правительства Рязанской области;</w:t>
      </w:r>
    </w:p>
    <w:p w:rsidR="00D43347" w:rsidRDefault="00D74A7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43347" w:rsidRDefault="00D74A70" w:rsidP="00D74A7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</w:t>
      </w:r>
      <w:r>
        <w:rPr>
          <w:color w:val="000000" w:themeColor="text1"/>
          <w:sz w:val="28"/>
          <w:szCs w:val="28"/>
        </w:rPr>
        <w:t>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D43347" w:rsidRDefault="00D74A70" w:rsidP="00D74A7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>Рязански</w:t>
      </w:r>
      <w:r>
        <w:rPr>
          <w:color w:val="auto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Екимовское сельское поселение Рязанского</w:t>
      </w:r>
      <w:r>
        <w:rPr>
          <w:rFonts w:eastAsia="Times New Roman" w:cs="Times New Roman"/>
          <w:sz w:val="28"/>
          <w:szCs w:val="28"/>
          <w:lang w:eastAsia="en-US"/>
        </w:rPr>
        <w:t xml:space="preserve"> муниципального района </w:t>
      </w:r>
      <w:r>
        <w:rPr>
          <w:rFonts w:eastAsia="Times New Roman" w:cs="Times New Roman"/>
          <w:sz w:val="28"/>
          <w:szCs w:val="28"/>
          <w:lang w:eastAsia="en-US"/>
        </w:rPr>
        <w:br/>
      </w:r>
      <w:r>
        <w:rPr>
          <w:rFonts w:eastAsia="Times New Roman" w:cs="Times New Roman"/>
          <w:sz w:val="28"/>
          <w:szCs w:val="28"/>
          <w:lang w:eastAsia="en-US"/>
        </w:rPr>
        <w:lastRenderedPageBreak/>
        <w:t>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 xml:space="preserve">на официальном сайте муниципального образования в </w:t>
      </w:r>
      <w:r>
        <w:rPr>
          <w:color w:val="000000" w:themeColor="text1"/>
          <w:sz w:val="28"/>
          <w:szCs w:val="28"/>
        </w:rPr>
        <w:t>сети «Интернет», публикацию в средствах массовой информации.</w:t>
      </w:r>
    </w:p>
    <w:p w:rsidR="00D43347" w:rsidRDefault="00D74A70" w:rsidP="00D74A7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D43347" w:rsidRDefault="00D43347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D43347" w:rsidRDefault="00D43347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D43347" w:rsidRDefault="00D74A70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Р.В. Шашкин</w:t>
      </w:r>
    </w:p>
    <w:sectPr w:rsidR="00D43347">
      <w:headerReference w:type="default" r:id="rId8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A70" w:rsidRDefault="00D74A70">
      <w:r>
        <w:separator/>
      </w:r>
    </w:p>
  </w:endnote>
  <w:endnote w:type="continuationSeparator" w:id="0">
    <w:p w:rsidR="00D74A70" w:rsidRDefault="00D7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A70" w:rsidRDefault="00D74A70">
      <w:r>
        <w:separator/>
      </w:r>
    </w:p>
  </w:footnote>
  <w:footnote w:type="continuationSeparator" w:id="0">
    <w:p w:rsidR="00D74A70" w:rsidRDefault="00D7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347" w:rsidRDefault="00D74A70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616DF9" w:rsidRPr="00616DF9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D43347" w:rsidRDefault="00D4334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4429B"/>
    <w:multiLevelType w:val="hybridMultilevel"/>
    <w:tmpl w:val="D8164BD0"/>
    <w:lvl w:ilvl="0" w:tplc="FA1A48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542D0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DC09C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3367E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EC254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D4856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13E51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01A9F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22E08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FC3C87"/>
    <w:multiLevelType w:val="hybridMultilevel"/>
    <w:tmpl w:val="B0A8A4BE"/>
    <w:lvl w:ilvl="0" w:tplc="9DE022E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F2899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634BB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462B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06873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3F0D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C9813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91499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67E1A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BF05AF3"/>
    <w:multiLevelType w:val="hybridMultilevel"/>
    <w:tmpl w:val="C31CA776"/>
    <w:lvl w:ilvl="0" w:tplc="FA30B44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EC8665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B4437E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1A4E12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EA8D9F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3C6FFD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97824E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532926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27C2B3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F211095"/>
    <w:multiLevelType w:val="multilevel"/>
    <w:tmpl w:val="5AF027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47"/>
    <w:rsid w:val="00616DF9"/>
    <w:rsid w:val="00D43347"/>
    <w:rsid w:val="00D7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F195"/>
  <w15:docId w15:val="{8EED4BC1-D74C-4EDE-BD1E-BFCC66AA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210</cp:revision>
  <dcterms:created xsi:type="dcterms:W3CDTF">2025-12-08T11:28:00Z</dcterms:created>
  <dcterms:modified xsi:type="dcterms:W3CDTF">2025-12-08T11:36:00Z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