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E" w:rsidRDefault="00E933A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8FE" w:rsidRDefault="00E933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018FE" w:rsidRDefault="00E933A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018FE" w:rsidRDefault="009018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18FE" w:rsidRDefault="009018F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018FE" w:rsidRDefault="00E933A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018FE" w:rsidRDefault="009018FE">
      <w:pPr>
        <w:tabs>
          <w:tab w:val="left" w:pos="709"/>
        </w:tabs>
        <w:jc w:val="center"/>
        <w:rPr>
          <w:sz w:val="28"/>
        </w:rPr>
      </w:pPr>
    </w:p>
    <w:p w:rsidR="009018FE" w:rsidRDefault="009018FE">
      <w:pPr>
        <w:tabs>
          <w:tab w:val="left" w:pos="709"/>
        </w:tabs>
        <w:jc w:val="center"/>
        <w:rPr>
          <w:sz w:val="28"/>
        </w:rPr>
      </w:pPr>
    </w:p>
    <w:p w:rsidR="009018FE" w:rsidRDefault="00E933A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6212F">
        <w:rPr>
          <w:sz w:val="28"/>
        </w:rPr>
        <w:t>08</w:t>
      </w:r>
      <w:r>
        <w:rPr>
          <w:sz w:val="28"/>
        </w:rPr>
        <w:t>»</w:t>
      </w:r>
      <w:r w:rsidR="0036212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 </w:t>
      </w:r>
      <w:r w:rsidR="0036212F">
        <w:rPr>
          <w:sz w:val="28"/>
        </w:rPr>
        <w:t xml:space="preserve">                 </w:t>
      </w:r>
      <w:bookmarkStart w:id="0" w:name="_GoBack"/>
      <w:bookmarkEnd w:id="0"/>
      <w:r>
        <w:rPr>
          <w:sz w:val="28"/>
        </w:rPr>
        <w:t xml:space="preserve">№ </w:t>
      </w:r>
      <w:r w:rsidR="0036212F">
        <w:rPr>
          <w:sz w:val="28"/>
        </w:rPr>
        <w:t>1079-п</w:t>
      </w:r>
    </w:p>
    <w:p w:rsidR="009018FE" w:rsidRDefault="009018FE">
      <w:pPr>
        <w:tabs>
          <w:tab w:val="left" w:pos="709"/>
        </w:tabs>
        <w:jc w:val="both"/>
        <w:rPr>
          <w:sz w:val="28"/>
        </w:rPr>
      </w:pPr>
    </w:p>
    <w:p w:rsidR="009018FE" w:rsidRDefault="009018FE">
      <w:pPr>
        <w:tabs>
          <w:tab w:val="left" w:pos="709"/>
        </w:tabs>
        <w:jc w:val="both"/>
        <w:rPr>
          <w:sz w:val="28"/>
        </w:rPr>
      </w:pPr>
    </w:p>
    <w:p w:rsidR="009018FE" w:rsidRDefault="00E933A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Истобниковское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Рыбновского муниципального района Рязанской области</w:t>
      </w:r>
    </w:p>
    <w:p w:rsidR="009018FE" w:rsidRDefault="009018FE">
      <w:pPr>
        <w:tabs>
          <w:tab w:val="left" w:pos="709"/>
        </w:tabs>
        <w:jc w:val="both"/>
        <w:rPr>
          <w:color w:val="auto"/>
          <w:sz w:val="28"/>
        </w:rPr>
      </w:pPr>
    </w:p>
    <w:p w:rsidR="009018FE" w:rsidRDefault="00E933A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 xml:space="preserve">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sz w:val="28"/>
          <w:shd w:val="clear" w:color="FFFFFF" w:fill="FFFFFF" w:themeFill="background1"/>
        </w:rPr>
        <w:t xml:space="preserve"> № 01-14/4164/25,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  <w:highlight w:val="white"/>
        </w:rPr>
        <w:t>образования</w:t>
      </w:r>
      <w:r>
        <w:rPr>
          <w:color w:val="auto"/>
          <w:sz w:val="28"/>
          <w:highlight w:val="white"/>
        </w:rPr>
        <w:t xml:space="preserve"> – </w:t>
      </w:r>
      <w:r>
        <w:rPr>
          <w:color w:val="auto"/>
          <w:sz w:val="28"/>
        </w:rPr>
        <w:t>Истобниковское сельское поселение Рыбновского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</w:t>
      </w:r>
      <w:r>
        <w:rPr>
          <w:color w:val="auto"/>
          <w:sz w:val="28"/>
          <w:szCs w:val="28"/>
        </w:rPr>
        <w:t xml:space="preserve">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7"/>
        </w:rPr>
        <w:t xml:space="preserve"> от</w:t>
      </w:r>
      <w:r>
        <w:rPr>
          <w:color w:val="auto"/>
          <w:sz w:val="28"/>
          <w:highlight w:val="white"/>
        </w:rPr>
        <w:t xml:space="preserve"> 28.06.2021 № 250-п </w:t>
      </w:r>
      <w:r>
        <w:rPr>
          <w:color w:val="auto"/>
          <w:sz w:val="28"/>
        </w:rPr>
        <w:br/>
      </w:r>
      <w:r>
        <w:rPr>
          <w:color w:val="auto"/>
          <w:sz w:val="28"/>
          <w:szCs w:val="27"/>
        </w:rPr>
        <w:t xml:space="preserve">«О внесении изменений в правила землепользования и застройки муниципального образования – Истобниковское сельское поселение Рыбновского муниципального </w:t>
      </w:r>
      <w:r>
        <w:rPr>
          <w:color w:val="auto"/>
          <w:sz w:val="28"/>
          <w:szCs w:val="27"/>
        </w:rPr>
        <w:t>района Рязанской области»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</w:rPr>
        <w:t xml:space="preserve">(с изменениями, внесенными постановлениями Главархитектуры Рязанской области от 03.07.2024 № 323-п, от 28.08.2024 </w:t>
      </w:r>
      <w:r>
        <w:rPr>
          <w:color w:val="auto"/>
          <w:sz w:val="28"/>
        </w:rPr>
        <w:br/>
        <w:t>№ 451-п, от 13.05.2025 № 344-п</w:t>
      </w:r>
      <w:r>
        <w:rPr>
          <w:color w:val="auto"/>
          <w:sz w:val="28"/>
        </w:rPr>
        <w:t>)</w:t>
      </w:r>
      <w:r>
        <w:rPr>
          <w:color w:val="auto"/>
          <w:sz w:val="28"/>
        </w:rPr>
        <w:t>, следующее изменение:</w:t>
      </w:r>
    </w:p>
    <w:p w:rsidR="009018FE" w:rsidRDefault="00E933AC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№ 1 </w:t>
      </w:r>
      <w:r>
        <w:rPr>
          <w:color w:val="auto"/>
          <w:sz w:val="28"/>
          <w:szCs w:val="28"/>
        </w:rPr>
        <w:t xml:space="preserve">согласно приложению № 1 </w:t>
      </w:r>
      <w:r>
        <w:rPr>
          <w:color w:val="auto"/>
          <w:sz w:val="28"/>
          <w:szCs w:val="27"/>
        </w:rPr>
        <w:t>к настоящему постано</w:t>
      </w:r>
      <w:r>
        <w:rPr>
          <w:color w:val="auto"/>
          <w:sz w:val="28"/>
          <w:szCs w:val="27"/>
        </w:rPr>
        <w:t>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д. Голенькино)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</w:t>
      </w:r>
      <w:r>
        <w:rPr>
          <w:color w:val="auto"/>
          <w:sz w:val="28"/>
          <w:szCs w:val="28"/>
        </w:rPr>
        <w:t>ла землепользования и застройки муниципального образования – Истобниковское сельское поселение Рыбновского муниципаль</w:t>
      </w:r>
      <w:r>
        <w:rPr>
          <w:color w:val="000000" w:themeColor="text1"/>
          <w:sz w:val="28"/>
          <w:szCs w:val="28"/>
        </w:rPr>
        <w:t>ного района Рязанской области в федеральной государственной информационной системе территориального планирования и размещение в государстве</w:t>
      </w:r>
      <w:r>
        <w:rPr>
          <w:color w:val="000000" w:themeColor="text1"/>
          <w:sz w:val="28"/>
          <w:szCs w:val="28"/>
        </w:rPr>
        <w:t xml:space="preserve">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018FE" w:rsidRDefault="00E933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3621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018FE" w:rsidRDefault="00E933A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м интернет-портале правовой информации (www.pravo.gov.ru).</w:t>
      </w:r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3621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3621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</w:t>
      </w:r>
      <w:r>
        <w:rPr>
          <w:color w:val="000000" w:themeColor="text1"/>
          <w:sz w:val="28"/>
          <w:szCs w:val="28"/>
        </w:rPr>
        <w:t xml:space="preserve">            в сети «Интернет».</w:t>
      </w:r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Рыбновский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Истобниковское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</w:t>
      </w:r>
      <w:r>
        <w:rPr>
          <w:color w:val="000000" w:themeColor="text1"/>
          <w:sz w:val="28"/>
          <w:szCs w:val="28"/>
        </w:rPr>
        <w:t xml:space="preserve">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9018FE" w:rsidRDefault="00E933AC" w:rsidP="00E933A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</w:t>
      </w:r>
      <w:r>
        <w:rPr>
          <w:color w:val="000000" w:themeColor="text1"/>
          <w:sz w:val="28"/>
          <w:szCs w:val="28"/>
        </w:rPr>
        <w:t xml:space="preserve">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9018FE" w:rsidRDefault="009018FE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9018FE" w:rsidRDefault="009018F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018FE" w:rsidRDefault="00E933A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9018FE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AC" w:rsidRDefault="00E933AC">
      <w:r>
        <w:separator/>
      </w:r>
    </w:p>
  </w:endnote>
  <w:endnote w:type="continuationSeparator" w:id="0">
    <w:p w:rsidR="00E933AC" w:rsidRDefault="00E9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AC" w:rsidRDefault="00E933AC">
      <w:r>
        <w:separator/>
      </w:r>
    </w:p>
  </w:footnote>
  <w:footnote w:type="continuationSeparator" w:id="0">
    <w:p w:rsidR="00E933AC" w:rsidRDefault="00E9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FE" w:rsidRDefault="00E933A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6212F" w:rsidRPr="0036212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018FE" w:rsidRDefault="009018F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04517"/>
    <w:multiLevelType w:val="multilevel"/>
    <w:tmpl w:val="63DED7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FF9580E"/>
    <w:multiLevelType w:val="hybridMultilevel"/>
    <w:tmpl w:val="B82AAD2E"/>
    <w:lvl w:ilvl="0" w:tplc="65CA5A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D06E9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30E9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1FC58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9E07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53812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E44C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5D031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3E4D9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FE"/>
    <w:rsid w:val="0036212F"/>
    <w:rsid w:val="009018FE"/>
    <w:rsid w:val="00E9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E205"/>
  <w15:docId w15:val="{563B04C0-FA3A-4992-995D-1DD59F51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245</cp:revision>
  <dcterms:created xsi:type="dcterms:W3CDTF">2025-12-08T14:03:00Z</dcterms:created>
  <dcterms:modified xsi:type="dcterms:W3CDTF">2025-12-08T14:05:00Z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