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B8D" w:rsidRDefault="0012778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B8D" w:rsidRDefault="0012778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31B8D" w:rsidRDefault="0012778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31B8D" w:rsidRDefault="00931B8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31B8D" w:rsidRDefault="00931B8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31B8D" w:rsidRDefault="0012778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31B8D" w:rsidRDefault="00931B8D">
      <w:pPr>
        <w:tabs>
          <w:tab w:val="left" w:pos="709"/>
        </w:tabs>
        <w:jc w:val="center"/>
        <w:rPr>
          <w:sz w:val="28"/>
        </w:rPr>
      </w:pPr>
    </w:p>
    <w:p w:rsidR="00931B8D" w:rsidRDefault="00931B8D">
      <w:pPr>
        <w:tabs>
          <w:tab w:val="left" w:pos="709"/>
        </w:tabs>
        <w:jc w:val="center"/>
        <w:rPr>
          <w:sz w:val="28"/>
        </w:rPr>
      </w:pPr>
    </w:p>
    <w:p w:rsidR="00931B8D" w:rsidRDefault="00127780">
      <w:pPr>
        <w:tabs>
          <w:tab w:val="left" w:pos="709"/>
        </w:tabs>
        <w:rPr>
          <w:sz w:val="28"/>
        </w:rPr>
      </w:pPr>
      <w:r>
        <w:rPr>
          <w:sz w:val="28"/>
        </w:rPr>
        <w:t>«19</w:t>
      </w:r>
      <w:r>
        <w:rPr>
          <w:sz w:val="28"/>
        </w:rPr>
        <w:t xml:space="preserve">» декабря </w:t>
      </w:r>
      <w:r>
        <w:rPr>
          <w:sz w:val="28"/>
        </w:rPr>
        <w:t xml:space="preserve">2025 г.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 xml:space="preserve">         № 1166-п</w:t>
      </w:r>
    </w:p>
    <w:p w:rsidR="00931B8D" w:rsidRDefault="00931B8D">
      <w:pPr>
        <w:tabs>
          <w:tab w:val="left" w:pos="709"/>
        </w:tabs>
        <w:jc w:val="both"/>
        <w:rPr>
          <w:sz w:val="28"/>
        </w:rPr>
      </w:pPr>
    </w:p>
    <w:p w:rsidR="00931B8D" w:rsidRDefault="00931B8D">
      <w:pPr>
        <w:tabs>
          <w:tab w:val="left" w:pos="709"/>
        </w:tabs>
        <w:jc w:val="both"/>
        <w:rPr>
          <w:sz w:val="28"/>
        </w:rPr>
      </w:pPr>
    </w:p>
    <w:p w:rsidR="00931B8D" w:rsidRDefault="00127780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</w:p>
    <w:p w:rsidR="00931B8D" w:rsidRDefault="00127780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Касимовский муниципальный округ </w:t>
      </w:r>
    </w:p>
    <w:p w:rsidR="00931B8D" w:rsidRDefault="00127780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Рязанской области применительно к территории Торбаевского сельского округа </w:t>
      </w:r>
    </w:p>
    <w:p w:rsidR="00931B8D" w:rsidRDefault="00127780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Касимовского района Рязанской области</w:t>
      </w:r>
    </w:p>
    <w:bookmarkEnd w:id="0"/>
    <w:p w:rsidR="00931B8D" w:rsidRDefault="00931B8D">
      <w:pPr>
        <w:tabs>
          <w:tab w:val="left" w:pos="709"/>
        </w:tabs>
        <w:jc w:val="both"/>
        <w:rPr>
          <w:color w:val="auto"/>
          <w:sz w:val="28"/>
        </w:rPr>
      </w:pPr>
    </w:p>
    <w:p w:rsidR="00931B8D" w:rsidRDefault="00127780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</w:t>
      </w:r>
      <w:r>
        <w:rPr>
          <w:sz w:val="28"/>
        </w:rPr>
        <w:t>мления филиала публично-правовой компании «Роскадастр» по Рязанской области от 28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.11.2025</w:t>
        </w:r>
      </w:hyperlink>
      <w:r>
        <w:rPr>
          <w:sz w:val="28"/>
        </w:rPr>
        <w:t xml:space="preserve"> № 01-14/4638/25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</w:t>
      </w:r>
      <w:r>
        <w:rPr>
          <w:color w:val="auto"/>
          <w:sz w:val="28"/>
          <w:szCs w:val="28"/>
        </w:rPr>
        <w:t>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</w:t>
      </w:r>
      <w:r>
        <w:rPr>
          <w:color w:val="auto"/>
          <w:sz w:val="28"/>
          <w:szCs w:val="28"/>
        </w:rPr>
        <w:t xml:space="preserve">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</w:t>
      </w:r>
      <w:r>
        <w:rPr>
          <w:color w:val="000000" w:themeColor="text1"/>
          <w:sz w:val="28"/>
        </w:rPr>
        <w:t>приказом главного управления архитектуры и гр</w:t>
      </w:r>
      <w:r>
        <w:rPr>
          <w:color w:val="000000" w:themeColor="text1"/>
          <w:sz w:val="28"/>
        </w:rPr>
        <w:t xml:space="preserve">адостроительства Рязанской области от 16.12.2025 № 83-ок «О направлении работника </w:t>
      </w:r>
      <w:r>
        <w:rPr>
          <w:color w:val="000000" w:themeColor="text1"/>
          <w:sz w:val="28"/>
        </w:rPr>
        <w:br/>
        <w:t>в командировку»</w:t>
      </w:r>
      <w:r>
        <w:rPr>
          <w:color w:val="000000" w:themeColor="text1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931B8D" w:rsidRDefault="00127780" w:rsidP="001277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</w:t>
      </w:r>
      <w:r>
        <w:rPr>
          <w:color w:val="auto"/>
          <w:sz w:val="28"/>
          <w:szCs w:val="28"/>
        </w:rPr>
        <w:t xml:space="preserve"> – Касимовский</w:t>
      </w:r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Торбаевского</w:t>
      </w:r>
      <w:r>
        <w:rPr>
          <w:color w:val="auto"/>
          <w:sz w:val="28"/>
        </w:rPr>
        <w:t xml:space="preserve"> сельского округа Касимовского района </w:t>
      </w:r>
      <w:r>
        <w:rPr>
          <w:color w:val="auto"/>
          <w:sz w:val="28"/>
          <w:szCs w:val="28"/>
        </w:rPr>
        <w:t xml:space="preserve">Рязанской области, </w:t>
      </w:r>
      <w:r>
        <w:rPr>
          <w:color w:val="auto"/>
          <w:sz w:val="28"/>
          <w:szCs w:val="28"/>
        </w:rPr>
        <w:t>утвержденные постановлением главного управления архитектуры 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от 16.09</w:t>
      </w:r>
      <w:r>
        <w:rPr>
          <w:color w:val="auto"/>
          <w:sz w:val="28"/>
          <w:highlight w:val="white"/>
        </w:rPr>
        <w:t xml:space="preserve">.2025 № 796-п </w:t>
      </w:r>
      <w:r>
        <w:rPr>
          <w:color w:val="auto"/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 xml:space="preserve">Касимовский муниципальный округ Рязанской области применительно к территории </w:t>
      </w:r>
      <w:r>
        <w:rPr>
          <w:color w:val="auto"/>
          <w:sz w:val="28"/>
        </w:rPr>
        <w:t xml:space="preserve">Торбаевского сельского округа Касимовского района </w:t>
      </w:r>
      <w:r>
        <w:rPr>
          <w:color w:val="auto"/>
          <w:sz w:val="28"/>
          <w:szCs w:val="28"/>
        </w:rPr>
        <w:t>Рязанской области</w:t>
      </w:r>
      <w:r>
        <w:rPr>
          <w:color w:val="auto"/>
          <w:sz w:val="28"/>
          <w:highlight w:val="white"/>
        </w:rPr>
        <w:t>», следующие изм</w:t>
      </w:r>
      <w:r>
        <w:rPr>
          <w:color w:val="auto"/>
          <w:sz w:val="28"/>
          <w:highlight w:val="white"/>
        </w:rPr>
        <w:t>енения:</w:t>
      </w:r>
    </w:p>
    <w:p w:rsidR="00931B8D" w:rsidRDefault="00127780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 </w:t>
      </w:r>
      <w:r>
        <w:rPr>
          <w:color w:val="auto"/>
          <w:sz w:val="28"/>
          <w:szCs w:val="28"/>
        </w:rPr>
        <w:t>гр</w:t>
      </w:r>
      <w:r>
        <w:rPr>
          <w:color w:val="auto"/>
          <w:sz w:val="28"/>
          <w:szCs w:val="27"/>
        </w:rPr>
        <w:t>афическое описание</w:t>
      </w:r>
      <w:r>
        <w:rPr>
          <w:color w:val="auto"/>
          <w:sz w:val="28"/>
          <w:szCs w:val="28"/>
        </w:rPr>
        <w:t xml:space="preserve"> местоположения границ </w:t>
      </w:r>
      <w:r>
        <w:rPr>
          <w:color w:val="auto"/>
          <w:sz w:val="28"/>
        </w:rPr>
        <w:t>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«1 Жилая зона (населенный пункт с. Болотцы)»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</w:t>
      </w:r>
      <w:r>
        <w:rPr>
          <w:color w:val="auto"/>
          <w:sz w:val="28"/>
          <w:szCs w:val="28"/>
        </w:rPr>
        <w:br/>
        <w:t xml:space="preserve">согласно приложению № 1 </w:t>
      </w:r>
      <w:r>
        <w:rPr>
          <w:color w:val="auto"/>
          <w:sz w:val="28"/>
          <w:szCs w:val="27"/>
        </w:rPr>
        <w:t>к настоящему постановлен</w:t>
      </w:r>
      <w:r>
        <w:rPr>
          <w:color w:val="auto"/>
          <w:sz w:val="28"/>
          <w:szCs w:val="28"/>
        </w:rPr>
        <w:t>ию</w:t>
      </w:r>
      <w:r>
        <w:rPr>
          <w:color w:val="auto"/>
          <w:sz w:val="28"/>
          <w:szCs w:val="28"/>
        </w:rPr>
        <w:t>;</w:t>
      </w:r>
    </w:p>
    <w:p w:rsidR="00931B8D" w:rsidRDefault="00127780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2)  </w:t>
      </w:r>
      <w:r>
        <w:rPr>
          <w:color w:val="auto"/>
          <w:sz w:val="28"/>
          <w:szCs w:val="28"/>
        </w:rPr>
        <w:t>гр</w:t>
      </w:r>
      <w:r>
        <w:rPr>
          <w:color w:val="auto"/>
          <w:sz w:val="28"/>
          <w:szCs w:val="27"/>
        </w:rPr>
        <w:t>афическое описание</w:t>
      </w:r>
      <w:r>
        <w:rPr>
          <w:color w:val="auto"/>
          <w:sz w:val="28"/>
          <w:szCs w:val="28"/>
        </w:rPr>
        <w:t xml:space="preserve"> местоположения границ </w:t>
      </w:r>
      <w:r>
        <w:rPr>
          <w:color w:val="auto"/>
          <w:sz w:val="28"/>
        </w:rPr>
        <w:t>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</w:rPr>
        <w:t xml:space="preserve">«5.6 Зона озелененных территорий специального назначения (населенный пункт </w:t>
      </w:r>
      <w:r>
        <w:rPr>
          <w:color w:val="auto"/>
          <w:sz w:val="28"/>
        </w:rPr>
        <w:br/>
        <w:t>с. Болотцы)»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2 </w:t>
      </w:r>
      <w:r>
        <w:rPr>
          <w:color w:val="auto"/>
          <w:sz w:val="28"/>
          <w:szCs w:val="27"/>
        </w:rPr>
        <w:t>к настоящему постановлен</w:t>
      </w:r>
      <w:r>
        <w:rPr>
          <w:color w:val="auto"/>
          <w:sz w:val="28"/>
          <w:szCs w:val="28"/>
        </w:rPr>
        <w:t>ию.</w:t>
      </w:r>
    </w:p>
    <w:p w:rsidR="00931B8D" w:rsidRDefault="00127780" w:rsidP="001277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</w:t>
        </w:r>
        <w:r>
          <w:rPr>
            <w:color w:val="auto"/>
            <w:sz w:val="28"/>
            <w:szCs w:val="28"/>
          </w:rPr>
          <w:t>ия.</w:t>
        </w:r>
      </w:hyperlink>
    </w:p>
    <w:p w:rsidR="00931B8D" w:rsidRDefault="00127780" w:rsidP="001277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Касимовский муниципальный округ Рязанской о</w:t>
      </w:r>
      <w:r>
        <w:rPr>
          <w:color w:val="auto"/>
          <w:sz w:val="28"/>
          <w:szCs w:val="28"/>
        </w:rPr>
        <w:t xml:space="preserve">бласти применительно к территории </w:t>
      </w:r>
      <w:r>
        <w:rPr>
          <w:color w:val="auto"/>
          <w:sz w:val="28"/>
        </w:rPr>
        <w:t xml:space="preserve">Торбаевского сельского округа Касимовского района </w:t>
      </w:r>
      <w:r>
        <w:rPr>
          <w:color w:val="auto"/>
          <w:sz w:val="28"/>
          <w:szCs w:val="28"/>
        </w:rPr>
        <w:t>Рязанской области в федеральной государственной информационной системе территориального пл</w:t>
      </w:r>
      <w:r>
        <w:rPr>
          <w:color w:val="auto"/>
          <w:sz w:val="28"/>
          <w:szCs w:val="28"/>
        </w:rPr>
        <w:t xml:space="preserve">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931B8D" w:rsidRDefault="00127780" w:rsidP="001277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931B8D" w:rsidRDefault="0012778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</w:t>
      </w:r>
      <w:r>
        <w:rPr>
          <w:rFonts w:ascii="Times New Roman" w:hAnsi="Times New Roman"/>
          <w:color w:val="auto"/>
          <w:sz w:val="28"/>
          <w:szCs w:val="28"/>
        </w:rPr>
        <w:t>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931B8D" w:rsidRDefault="0012778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</w:t>
      </w:r>
      <w:r>
        <w:rPr>
          <w:rFonts w:ascii="Times New Roman" w:hAnsi="Times New Roman"/>
          <w:color w:val="auto"/>
          <w:sz w:val="28"/>
          <w:szCs w:val="28"/>
        </w:rPr>
        <w:t>тале правовой информации (www.pravo.gov.ru).</w:t>
      </w:r>
    </w:p>
    <w:p w:rsidR="00931B8D" w:rsidRDefault="00127780" w:rsidP="001277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</w:t>
      </w:r>
      <w:r>
        <w:rPr>
          <w:color w:val="auto"/>
          <w:sz w:val="28"/>
          <w:szCs w:val="28"/>
        </w:rPr>
        <w:t>сети «Интернет».</w:t>
      </w:r>
    </w:p>
    <w:p w:rsidR="00931B8D" w:rsidRDefault="00127780" w:rsidP="001277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Касимовского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931B8D" w:rsidRDefault="00127780" w:rsidP="001277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</w:t>
      </w:r>
      <w:r>
        <w:rPr>
          <w:rFonts w:eastAsia="NSimSun" w:cs="Arial"/>
          <w:color w:val="auto"/>
          <w:sz w:val="28"/>
          <w:szCs w:val="28"/>
        </w:rPr>
        <w:t xml:space="preserve">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931B8D" w:rsidRDefault="00931B8D">
      <w:pPr>
        <w:widowControl w:val="0"/>
        <w:ind w:firstLine="850"/>
        <w:jc w:val="both"/>
        <w:rPr>
          <w:color w:val="auto"/>
          <w:sz w:val="28"/>
        </w:rPr>
      </w:pPr>
    </w:p>
    <w:p w:rsidR="00931B8D" w:rsidRDefault="00931B8D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931B8D" w:rsidRDefault="00127780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И.о. н</w:t>
      </w:r>
      <w:r>
        <w:rPr>
          <w:rFonts w:eastAsia="Times New Roman" w:cs="Times New Roman"/>
          <w:color w:val="000000" w:themeColor="text1"/>
          <w:sz w:val="28"/>
        </w:rPr>
        <w:t xml:space="preserve">ачальника       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О.М. Алямовская</w:t>
      </w:r>
    </w:p>
    <w:sectPr w:rsidR="00931B8D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B8D" w:rsidRDefault="00127780">
      <w:r>
        <w:separator/>
      </w:r>
    </w:p>
  </w:endnote>
  <w:endnote w:type="continuationSeparator" w:id="0">
    <w:p w:rsidR="00931B8D" w:rsidRDefault="0012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B8D" w:rsidRDefault="00127780">
      <w:r>
        <w:separator/>
      </w:r>
    </w:p>
  </w:footnote>
  <w:footnote w:type="continuationSeparator" w:id="0">
    <w:p w:rsidR="00931B8D" w:rsidRDefault="00127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B8D" w:rsidRDefault="00127780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127780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931B8D" w:rsidRDefault="00931B8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465B1"/>
    <w:multiLevelType w:val="hybridMultilevel"/>
    <w:tmpl w:val="F828A2A6"/>
    <w:lvl w:ilvl="0" w:tplc="613E001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D3FA95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B742D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6D2F4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1BE17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2649A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1403A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1BADC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992BB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906324"/>
    <w:multiLevelType w:val="multilevel"/>
    <w:tmpl w:val="6D42EB6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B8D"/>
    <w:rsid w:val="00127780"/>
    <w:rsid w:val="0093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7219"/>
  <w15:docId w15:val="{2A5AD2F9-1E0E-4166-9686-FF533D6E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671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220</cp:revision>
  <dcterms:created xsi:type="dcterms:W3CDTF">2025-12-19T07:01:00Z</dcterms:created>
  <dcterms:modified xsi:type="dcterms:W3CDTF">2025-12-19T07:04:00Z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