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AC" w:rsidRDefault="00C50D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CAC" w:rsidRDefault="00C50D2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A5CAC" w:rsidRDefault="00C50D2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CA5CAC" w:rsidRDefault="00CA5CA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A5CAC" w:rsidRDefault="00CA5CA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A5CAC" w:rsidRDefault="00C50D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A5CAC" w:rsidRDefault="00CA5CAC">
      <w:pPr>
        <w:tabs>
          <w:tab w:val="left" w:pos="709"/>
        </w:tabs>
        <w:jc w:val="center"/>
        <w:rPr>
          <w:sz w:val="28"/>
        </w:rPr>
      </w:pPr>
    </w:p>
    <w:p w:rsidR="00CA5CAC" w:rsidRDefault="00CA5CAC">
      <w:pPr>
        <w:tabs>
          <w:tab w:val="left" w:pos="709"/>
        </w:tabs>
        <w:jc w:val="center"/>
        <w:rPr>
          <w:sz w:val="28"/>
        </w:rPr>
      </w:pPr>
    </w:p>
    <w:p w:rsidR="00CA5CAC" w:rsidRDefault="00C50D2D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  </w:t>
      </w:r>
      <w:r>
        <w:rPr>
          <w:sz w:val="28"/>
        </w:rPr>
        <w:tab/>
        <w:t xml:space="preserve">         </w:t>
      </w:r>
      <w:r>
        <w:rPr>
          <w:sz w:val="28"/>
        </w:rPr>
        <w:t xml:space="preserve">    № 1176-п</w:t>
      </w:r>
    </w:p>
    <w:p w:rsidR="00CA5CAC" w:rsidRDefault="00CA5CAC">
      <w:pPr>
        <w:tabs>
          <w:tab w:val="left" w:pos="709"/>
        </w:tabs>
        <w:jc w:val="both"/>
        <w:rPr>
          <w:sz w:val="28"/>
        </w:rPr>
      </w:pPr>
    </w:p>
    <w:p w:rsidR="00CA5CAC" w:rsidRDefault="00CA5CAC">
      <w:pPr>
        <w:tabs>
          <w:tab w:val="left" w:pos="709"/>
        </w:tabs>
        <w:jc w:val="both"/>
        <w:rPr>
          <w:sz w:val="28"/>
        </w:rPr>
      </w:pPr>
    </w:p>
    <w:p w:rsidR="00CA5CAC" w:rsidRDefault="00C50D2D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eastAsia="Times New Roman" w:hAnsi="Times New Roman" w:cs="Times New Roman"/>
          <w:sz w:val="28"/>
          <w:szCs w:val="28"/>
        </w:rPr>
        <w:t>Старожиловское городское поселение Старожиловского муниципального района Рязанской области</w:t>
      </w:r>
    </w:p>
    <w:bookmarkEnd w:id="0"/>
    <w:p w:rsidR="00CA5CAC" w:rsidRDefault="00CA5CAC">
      <w:pPr>
        <w:tabs>
          <w:tab w:val="left" w:pos="709"/>
        </w:tabs>
        <w:jc w:val="both"/>
        <w:rPr>
          <w:color w:val="auto"/>
          <w:sz w:val="28"/>
        </w:rPr>
      </w:pPr>
    </w:p>
    <w:p w:rsidR="00CA5CAC" w:rsidRDefault="00C50D2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>й области от</w:t>
      </w:r>
      <w:r>
        <w:rPr>
          <w:sz w:val="28"/>
          <w:shd w:val="clear" w:color="FFFFFF" w:fill="FFFFFF" w:themeFill="background1"/>
        </w:rPr>
        <w:t xml:space="preserve"> 13.11.2025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01-14/4360/25, </w:t>
      </w:r>
      <w:r>
        <w:rPr>
          <w:color w:val="auto"/>
          <w:sz w:val="28"/>
        </w:rPr>
        <w:br/>
        <w:t>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</w:t>
      </w:r>
      <w:r>
        <w:rPr>
          <w:color w:val="auto"/>
          <w:sz w:val="28"/>
          <w:szCs w:val="28"/>
        </w:rPr>
        <w:t xml:space="preserve">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>«Об утверждении Положения о главном управл</w:t>
      </w:r>
      <w:r>
        <w:rPr>
          <w:color w:val="auto"/>
          <w:sz w:val="28"/>
          <w:szCs w:val="28"/>
        </w:rPr>
        <w:t xml:space="preserve">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</w:t>
      </w:r>
      <w:r>
        <w:rPr>
          <w:sz w:val="28"/>
          <w:szCs w:val="28"/>
          <w:highlight w:val="white"/>
        </w:rPr>
        <w:t>приказом главного управления архитектуры и градостроительства Рязанской области от 16.12.2025 № 83-ок</w:t>
      </w:r>
      <w:r>
        <w:rPr>
          <w:sz w:val="28"/>
          <w:szCs w:val="28"/>
          <w:highlight w:val="white"/>
        </w:rPr>
        <w:br/>
        <w:t>«О направлении работника в командировку»,</w:t>
      </w:r>
      <w:r>
        <w:rPr>
          <w:color w:val="auto"/>
          <w:sz w:val="28"/>
          <w:szCs w:val="28"/>
        </w:rPr>
        <w:t xml:space="preserve"> главное управление архитектуры </w:t>
      </w:r>
      <w:r>
        <w:rPr>
          <w:color w:val="auto"/>
          <w:sz w:val="28"/>
          <w:szCs w:val="28"/>
        </w:rPr>
        <w:br/>
        <w:t xml:space="preserve">и градостроительства </w:t>
      </w:r>
      <w:r>
        <w:rPr>
          <w:color w:val="auto"/>
          <w:sz w:val="28"/>
          <w:szCs w:val="28"/>
        </w:rPr>
        <w:t>Рязанской области ПОСТАНОВЛЯЕТ:</w:t>
      </w:r>
    </w:p>
    <w:p w:rsidR="00CA5CAC" w:rsidRDefault="00C50D2D" w:rsidP="00C50D2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  <w:szCs w:val="28"/>
        </w:rPr>
        <w:t>Старожиловское городское поселение Старожиловского муниципального района</w:t>
      </w:r>
      <w:r>
        <w:rPr>
          <w:color w:val="auto"/>
          <w:sz w:val="28"/>
          <w:szCs w:val="28"/>
        </w:rPr>
        <w:t xml:space="preserve">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от 01.08.2023 № 345-п </w:t>
      </w:r>
      <w:r>
        <w:rPr>
          <w:color w:val="000000" w:themeColor="text1"/>
          <w:sz w:val="28"/>
        </w:rPr>
        <w:t xml:space="preserve">«Об утверждении Правил землепользования и застройки муниципального образования – </w:t>
      </w:r>
      <w:r>
        <w:rPr>
          <w:sz w:val="28"/>
          <w:szCs w:val="28"/>
        </w:rPr>
        <w:t>Старожиловское городское поселение Старожиловского мун</w:t>
      </w:r>
      <w:r>
        <w:rPr>
          <w:sz w:val="28"/>
          <w:szCs w:val="28"/>
        </w:rPr>
        <w:t>иципального района</w:t>
      </w:r>
      <w:r>
        <w:rPr>
          <w:color w:val="auto"/>
          <w:sz w:val="28"/>
        </w:rPr>
        <w:t xml:space="preserve"> Рязанской области» (в редакции </w:t>
      </w:r>
      <w:r>
        <w:rPr>
          <w:color w:val="000000" w:themeColor="text1"/>
          <w:sz w:val="28"/>
          <w:szCs w:val="28"/>
          <w:highlight w:val="white"/>
        </w:rPr>
        <w:t>постановлений от 18.06.2024 № 284-п, 22.07.2024 № 348-п)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CA5CAC" w:rsidRDefault="00C50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Зоны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CA5CAC" w:rsidRDefault="00C50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1 Жилые зоны» (населенный пункт рп. Старожилово) </w:t>
      </w:r>
      <w:r>
        <w:rPr>
          <w:color w:val="auto"/>
          <w:sz w:val="28"/>
          <w:szCs w:val="28"/>
        </w:rPr>
        <w:t>изложить согласно приложению № 2 к настоящему постановлению.</w:t>
      </w:r>
    </w:p>
    <w:p w:rsidR="00CA5CAC" w:rsidRDefault="00C50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A5CAC" w:rsidRDefault="00C50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</w:t>
      </w:r>
      <w:r>
        <w:rPr>
          <w:color w:val="auto"/>
          <w:sz w:val="28"/>
          <w:szCs w:val="28"/>
        </w:rPr>
        <w:t xml:space="preserve"> правила землепользования и застройки муниципального образования – </w:t>
      </w:r>
      <w:r>
        <w:rPr>
          <w:sz w:val="28"/>
          <w:szCs w:val="28"/>
        </w:rPr>
        <w:t>Старожиловское городское поселение Старожиловского муниципального района</w:t>
      </w:r>
      <w:r>
        <w:rPr>
          <w:rFonts w:eastAsia="Times New Roman" w:cs="Times New Roman"/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</w:t>
      </w:r>
      <w:r>
        <w:rPr>
          <w:color w:val="auto"/>
          <w:sz w:val="28"/>
          <w:szCs w:val="28"/>
        </w:rPr>
        <w:t xml:space="preserve">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A5CAC" w:rsidRDefault="00C50D2D">
      <w:pPr>
        <w:pStyle w:val="ac"/>
        <w:widowControl w:val="0"/>
        <w:tabs>
          <w:tab w:val="left" w:pos="1276"/>
        </w:tabs>
        <w:spacing w:after="0" w:line="240" w:lineRule="auto"/>
        <w:ind w:left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5. Отделу кадровой работы и делопроизводства обеспечить:</w:t>
      </w:r>
    </w:p>
    <w:p w:rsidR="00CA5CAC" w:rsidRDefault="00C50D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</w:t>
      </w:r>
      <w:r>
        <w:rPr>
          <w:rFonts w:ascii="Times New Roman" w:hAnsi="Times New Roman"/>
          <w:color w:val="auto"/>
          <w:sz w:val="28"/>
          <w:szCs w:val="28"/>
        </w:rPr>
        <w:t>тоящего постановления в правовом департаменте аппарата Губернатора и Правительства Рязанской области;</w:t>
      </w:r>
    </w:p>
    <w:p w:rsidR="00CA5CAC" w:rsidRDefault="00C50D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</w:t>
      </w:r>
      <w:r>
        <w:rPr>
          <w:rFonts w:ascii="Times New Roman" w:hAnsi="Times New Roman"/>
          <w:color w:val="auto"/>
          <w:sz w:val="28"/>
          <w:szCs w:val="28"/>
        </w:rPr>
        <w:t xml:space="preserve"> (www.pravo.gov.ru).</w:t>
      </w:r>
    </w:p>
    <w:p w:rsidR="00CA5CAC" w:rsidRDefault="00C50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6.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A5CAC" w:rsidRDefault="00C50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Предложить главе </w:t>
      </w:r>
      <w:r>
        <w:rPr>
          <w:color w:val="auto"/>
          <w:sz w:val="28"/>
          <w:szCs w:val="28"/>
        </w:rPr>
        <w:t xml:space="preserve">муниципального образования – </w:t>
      </w:r>
      <w:r>
        <w:rPr>
          <w:sz w:val="28"/>
          <w:szCs w:val="28"/>
        </w:rPr>
        <w:t>Старожиловского муниципального района</w:t>
      </w:r>
      <w:r>
        <w:rPr>
          <w:color w:val="auto"/>
          <w:sz w:val="28"/>
          <w:szCs w:val="28"/>
        </w:rPr>
        <w:t xml:space="preserve"> Рязанской области, главе муниципального образования – </w:t>
      </w:r>
      <w:r>
        <w:rPr>
          <w:sz w:val="28"/>
          <w:szCs w:val="28"/>
        </w:rPr>
        <w:t>Старожиловское городское поселение Старожиловского муниципального района</w:t>
      </w:r>
      <w:r>
        <w:rPr>
          <w:rFonts w:eastAsia="Times New Roman" w:cs="Times New Roman"/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</w:t>
      </w:r>
      <w:r>
        <w:rPr>
          <w:color w:val="auto"/>
          <w:sz w:val="28"/>
          <w:szCs w:val="28"/>
        </w:rPr>
        <w:t xml:space="preserve">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CA5CAC" w:rsidRDefault="00C50D2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8. 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</w:t>
      </w:r>
      <w:r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A5CAC" w:rsidRDefault="00CA5CAC">
      <w:pPr>
        <w:widowControl w:val="0"/>
        <w:ind w:firstLine="850"/>
        <w:jc w:val="both"/>
        <w:rPr>
          <w:color w:val="auto"/>
          <w:sz w:val="28"/>
        </w:rPr>
      </w:pPr>
    </w:p>
    <w:p w:rsidR="00CA5CAC" w:rsidRDefault="00CA5CA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A5CAC" w:rsidRDefault="00C50D2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начальника                                                                                  О.М. Алямовская</w:t>
      </w:r>
    </w:p>
    <w:p w:rsidR="00CA5CAC" w:rsidRDefault="00CA5CA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CA5CAC">
      <w:headerReference w:type="default" r:id="rId9"/>
      <w:footerReference w:type="firs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AC" w:rsidRDefault="00C50D2D">
      <w:r>
        <w:separator/>
      </w:r>
    </w:p>
  </w:endnote>
  <w:endnote w:type="continuationSeparator" w:id="0">
    <w:p w:rsidR="00CA5CAC" w:rsidRDefault="00C5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AC" w:rsidRDefault="00CA5CA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AC" w:rsidRDefault="00C50D2D">
      <w:r>
        <w:separator/>
      </w:r>
    </w:p>
  </w:footnote>
  <w:footnote w:type="continuationSeparator" w:id="0">
    <w:p w:rsidR="00CA5CAC" w:rsidRDefault="00C5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AC" w:rsidRDefault="00C50D2D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C50D2D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CA5CAC" w:rsidRDefault="00CA5CA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D3C70"/>
    <w:multiLevelType w:val="multilevel"/>
    <w:tmpl w:val="CDD01E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9BC7FED"/>
    <w:multiLevelType w:val="hybridMultilevel"/>
    <w:tmpl w:val="FBA822CA"/>
    <w:lvl w:ilvl="0" w:tplc="E6F6FCC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48490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640C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EA8BD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D605F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194C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702F6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705E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40C0D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AC"/>
    <w:rsid w:val="00C50D2D"/>
    <w:rsid w:val="00C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8AC4"/>
  <w15:docId w15:val="{44D84597-6BFB-4E7B-82C1-E210C8D8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211</cp:revision>
  <dcterms:created xsi:type="dcterms:W3CDTF">2025-12-19T12:40:00Z</dcterms:created>
  <dcterms:modified xsi:type="dcterms:W3CDTF">2025-12-19T12:42:00Z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