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FBA8" w14:textId="3F4CFB0A" w:rsidR="00B25E55" w:rsidRPr="001F671B" w:rsidRDefault="00B25E55" w:rsidP="001F671B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019D4529" w14:textId="3FAAF291" w:rsidR="00F137FD" w:rsidRDefault="009D77D7" w:rsidP="00084B8C">
      <w:pPr>
        <w:jc w:val="center"/>
      </w:pPr>
      <w:r>
        <w:rPr>
          <w:b/>
          <w:bCs/>
          <w:noProof/>
          <w:sz w:val="36"/>
        </w:rPr>
        <w:drawing>
          <wp:inline distT="0" distB="0" distL="0" distR="0" wp14:anchorId="522B30B6" wp14:editId="7AE1B35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E34E" w14:textId="77777777" w:rsidR="00B25E55" w:rsidRDefault="00B25E55" w:rsidP="00084B8C">
      <w:pPr>
        <w:jc w:val="center"/>
      </w:pPr>
    </w:p>
    <w:p w14:paraId="1786DDAA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BF275D3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0F9EDE2F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5CBE6795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F98B1A9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FE45930" w14:textId="77777777" w:rsidR="00F137FD" w:rsidRPr="00B25E5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3E7A81" w14:textId="4216773D" w:rsidR="00F137FD" w:rsidRPr="009A7FA3" w:rsidRDefault="00A55C6A" w:rsidP="002A713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26C6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6E78E7">
        <w:rPr>
          <w:rFonts w:ascii="Times New Roman" w:hAnsi="Times New Roman"/>
          <w:sz w:val="28"/>
          <w:szCs w:val="28"/>
        </w:rPr>
        <w:t>дека</w:t>
      </w:r>
      <w:r w:rsidR="006E78E7" w:rsidRPr="00A9269D">
        <w:rPr>
          <w:rFonts w:ascii="Times New Roman" w:hAnsi="Times New Roman"/>
          <w:sz w:val="28"/>
          <w:szCs w:val="28"/>
        </w:rPr>
        <w:t>бря</w:t>
      </w:r>
      <w:r w:rsidR="002A713E">
        <w:rPr>
          <w:rFonts w:ascii="Times New Roman" w:hAnsi="Times New Roman"/>
          <w:sz w:val="28"/>
          <w:szCs w:val="28"/>
        </w:rPr>
        <w:t xml:space="preserve"> </w:t>
      </w:r>
      <w:r w:rsidR="002A713E" w:rsidRPr="003310EB">
        <w:rPr>
          <w:sz w:val="28"/>
          <w:szCs w:val="28"/>
        </w:rPr>
        <w:t>20</w:t>
      </w:r>
      <w:r w:rsidR="00685BDA">
        <w:rPr>
          <w:sz w:val="28"/>
          <w:szCs w:val="28"/>
        </w:rPr>
        <w:t>2</w:t>
      </w:r>
      <w:r w:rsidR="00C90D32">
        <w:rPr>
          <w:sz w:val="28"/>
          <w:szCs w:val="28"/>
        </w:rPr>
        <w:t>5</w:t>
      </w:r>
      <w:r w:rsidR="002A713E"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FC1D1E">
        <w:rPr>
          <w:sz w:val="28"/>
          <w:szCs w:val="28"/>
        </w:rPr>
        <w:t>92</w:t>
      </w:r>
    </w:p>
    <w:p w14:paraId="45EE6847" w14:textId="77777777" w:rsidR="00F137FD" w:rsidRPr="00F4324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6233538" w14:textId="57AF414D" w:rsidR="002450C1" w:rsidRPr="008C5051" w:rsidRDefault="00393FB3" w:rsidP="00A55C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734915">
        <w:rPr>
          <w:b w:val="0"/>
          <w:sz w:val="28"/>
          <w:szCs w:val="28"/>
        </w:rPr>
        <w:t xml:space="preserve">Об установлении тарифа на транспортировку </w:t>
      </w:r>
      <w:r>
        <w:rPr>
          <w:b w:val="0"/>
          <w:sz w:val="28"/>
          <w:szCs w:val="28"/>
        </w:rPr>
        <w:t xml:space="preserve">сточных </w:t>
      </w:r>
      <w:r w:rsidRPr="00734915">
        <w:rPr>
          <w:b w:val="0"/>
          <w:sz w:val="28"/>
          <w:szCs w:val="28"/>
        </w:rPr>
        <w:t xml:space="preserve">вод в сфере </w:t>
      </w:r>
      <w:r w:rsidRPr="00862A7F">
        <w:rPr>
          <w:b w:val="0"/>
          <w:sz w:val="28"/>
          <w:szCs w:val="28"/>
        </w:rPr>
        <w:t xml:space="preserve">водоотведения для потребителей </w:t>
      </w:r>
      <w:r w:rsidR="00685BDA">
        <w:rPr>
          <w:b w:val="0"/>
          <w:sz w:val="28"/>
          <w:szCs w:val="28"/>
        </w:rPr>
        <w:t>ПАО</w:t>
      </w:r>
      <w:r w:rsidRPr="00862A7F">
        <w:rPr>
          <w:b w:val="0"/>
          <w:sz w:val="28"/>
          <w:szCs w:val="28"/>
        </w:rPr>
        <w:t xml:space="preserve"> «ОГК-2» – Рязанская ГРЭС</w:t>
      </w:r>
    </w:p>
    <w:p w14:paraId="6FBDA5D8" w14:textId="77777777" w:rsidR="002A713E" w:rsidRPr="008C5051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59903D03" w14:textId="1EDCEEA6" w:rsidR="007E1ED0" w:rsidRDefault="00BC2AAF" w:rsidP="00B2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</w:t>
      </w:r>
      <w:r w:rsidR="005D34E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5D34EA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</w:t>
      </w:r>
      <w:r w:rsidR="005D34EA"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</w:t>
      </w:r>
      <w:r w:rsidR="005D34EA">
        <w:rPr>
          <w:sz w:val="28"/>
          <w:szCs w:val="28"/>
        </w:rPr>
        <w:t> </w:t>
      </w:r>
      <w:r w:rsidR="007E1ED0" w:rsidRPr="00723E3A">
        <w:rPr>
          <w:sz w:val="28"/>
          <w:szCs w:val="28"/>
        </w:rPr>
        <w:t>основании постановления Правительства Рязанской области от 02.07.2008</w:t>
      </w:r>
      <w:r w:rsidR="007E1ED0">
        <w:rPr>
          <w:rFonts w:ascii="Times New Roman" w:hAnsi="Times New Roman"/>
          <w:sz w:val="28"/>
          <w:szCs w:val="28"/>
        </w:rPr>
        <w:t xml:space="preserve">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</w:p>
    <w:p w14:paraId="0D818B83" w14:textId="77777777" w:rsidR="004114A0" w:rsidRPr="00F4324D" w:rsidRDefault="004114A0" w:rsidP="00B2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1D7E3" w14:textId="6570662A" w:rsidR="00CF1B75" w:rsidRPr="006F11D0" w:rsidRDefault="00B25E55" w:rsidP="00B25E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1D0">
        <w:rPr>
          <w:rFonts w:ascii="Times New Roman" w:hAnsi="Times New Roman"/>
          <w:sz w:val="28"/>
          <w:szCs w:val="28"/>
        </w:rPr>
        <w:t xml:space="preserve">1. </w:t>
      </w:r>
      <w:r w:rsidR="00393FB3" w:rsidRPr="00862A7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685BDA">
        <w:rPr>
          <w:rFonts w:ascii="Times New Roman" w:hAnsi="Times New Roman"/>
          <w:sz w:val="28"/>
          <w:szCs w:val="28"/>
        </w:rPr>
        <w:t>П</w:t>
      </w:r>
      <w:r w:rsidR="00393FB3" w:rsidRPr="00862A7F">
        <w:rPr>
          <w:rFonts w:ascii="Times New Roman" w:hAnsi="Times New Roman"/>
          <w:sz w:val="28"/>
          <w:szCs w:val="28"/>
        </w:rPr>
        <w:t xml:space="preserve">АО «ОГК-2» – Рязанская ГРЭС </w:t>
      </w:r>
      <w:r w:rsidR="00B037E1" w:rsidRPr="00734915">
        <w:rPr>
          <w:sz w:val="28"/>
          <w:szCs w:val="28"/>
        </w:rPr>
        <w:t xml:space="preserve">на транспортировку </w:t>
      </w:r>
      <w:r w:rsidR="00B037E1">
        <w:rPr>
          <w:sz w:val="28"/>
          <w:szCs w:val="28"/>
        </w:rPr>
        <w:t xml:space="preserve">сточных </w:t>
      </w:r>
      <w:r w:rsidR="00B037E1" w:rsidRPr="00734915">
        <w:rPr>
          <w:sz w:val="28"/>
          <w:szCs w:val="28"/>
        </w:rPr>
        <w:t xml:space="preserve">вод </w:t>
      </w:r>
      <w:r w:rsidR="00393FB3" w:rsidRPr="00862A7F">
        <w:rPr>
          <w:rFonts w:ascii="Times New Roman" w:hAnsi="Times New Roman"/>
          <w:sz w:val="28"/>
          <w:szCs w:val="28"/>
        </w:rPr>
        <w:t>в сфере водоотведения согласно приложению № 1.</w:t>
      </w:r>
    </w:p>
    <w:p w14:paraId="3653FB41" w14:textId="3652C7D0" w:rsidR="00CF1B75" w:rsidRPr="006F11D0" w:rsidRDefault="00B25E55" w:rsidP="00B25E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1D0">
        <w:rPr>
          <w:rFonts w:ascii="Times New Roman" w:hAnsi="Times New Roman"/>
          <w:sz w:val="28"/>
          <w:szCs w:val="28"/>
        </w:rPr>
        <w:t xml:space="preserve">2. </w:t>
      </w:r>
      <w:r w:rsidR="00393FB3" w:rsidRPr="00816BF3">
        <w:rPr>
          <w:rFonts w:ascii="Times New Roman" w:hAnsi="Times New Roman"/>
          <w:sz w:val="28"/>
          <w:szCs w:val="28"/>
        </w:rPr>
        <w:t xml:space="preserve">Установить тариф на </w:t>
      </w:r>
      <w:r w:rsidR="00393FB3">
        <w:rPr>
          <w:rFonts w:ascii="Times New Roman" w:hAnsi="Times New Roman"/>
          <w:sz w:val="28"/>
          <w:szCs w:val="28"/>
        </w:rPr>
        <w:t>транспортировку сточных вод</w:t>
      </w:r>
      <w:r w:rsidR="00393FB3" w:rsidRPr="00816BF3">
        <w:rPr>
          <w:rFonts w:ascii="Times New Roman" w:hAnsi="Times New Roman"/>
          <w:sz w:val="28"/>
          <w:szCs w:val="28"/>
        </w:rPr>
        <w:t xml:space="preserve"> в сфере </w:t>
      </w:r>
      <w:r w:rsidR="00393FB3" w:rsidRPr="00862A7F">
        <w:rPr>
          <w:rFonts w:ascii="Times New Roman" w:hAnsi="Times New Roman"/>
          <w:sz w:val="28"/>
          <w:szCs w:val="28"/>
        </w:rPr>
        <w:t xml:space="preserve">водоотведения для потребителей </w:t>
      </w:r>
      <w:r w:rsidR="00685BDA">
        <w:rPr>
          <w:rFonts w:ascii="Times New Roman" w:hAnsi="Times New Roman"/>
          <w:sz w:val="28"/>
          <w:szCs w:val="28"/>
        </w:rPr>
        <w:t>П</w:t>
      </w:r>
      <w:r w:rsidR="00393FB3" w:rsidRPr="00862A7F">
        <w:rPr>
          <w:rFonts w:ascii="Times New Roman" w:hAnsi="Times New Roman"/>
          <w:sz w:val="28"/>
          <w:szCs w:val="28"/>
        </w:rPr>
        <w:t>АО «ОГК-2» – Рязанская ГРЭС</w:t>
      </w:r>
      <w:r w:rsidR="00393FB3" w:rsidRPr="002E5685">
        <w:rPr>
          <w:rFonts w:ascii="Times New Roman" w:hAnsi="Times New Roman"/>
          <w:sz w:val="28"/>
          <w:szCs w:val="28"/>
        </w:rPr>
        <w:t xml:space="preserve"> </w:t>
      </w:r>
      <w:r w:rsidR="00393FB3" w:rsidRPr="002E5685">
        <w:rPr>
          <w:rFonts w:ascii="Times New Roman" w:hAnsi="Times New Roman"/>
          <w:sz w:val="28"/>
        </w:rPr>
        <w:t>согласно</w:t>
      </w:r>
      <w:r w:rsidR="00393FB3" w:rsidRPr="00816BF3">
        <w:rPr>
          <w:rFonts w:ascii="Times New Roman" w:hAnsi="Times New Roman"/>
          <w:sz w:val="28"/>
        </w:rPr>
        <w:t xml:space="preserve"> приложению </w:t>
      </w:r>
      <w:r w:rsidR="00393FB3" w:rsidRPr="004C66C4">
        <w:rPr>
          <w:rFonts w:ascii="Times New Roman" w:hAnsi="Times New Roman"/>
          <w:sz w:val="28"/>
          <w:szCs w:val="28"/>
        </w:rPr>
        <w:t xml:space="preserve">№ </w:t>
      </w:r>
      <w:r w:rsidR="00393FB3">
        <w:rPr>
          <w:rFonts w:ascii="Times New Roman" w:hAnsi="Times New Roman"/>
          <w:sz w:val="28"/>
          <w:szCs w:val="28"/>
        </w:rPr>
        <w:t>2</w:t>
      </w:r>
      <w:r w:rsidR="00393FB3" w:rsidRPr="004C66C4">
        <w:rPr>
          <w:rFonts w:ascii="Times New Roman" w:hAnsi="Times New Roman"/>
          <w:sz w:val="28"/>
          <w:szCs w:val="28"/>
        </w:rPr>
        <w:t>.</w:t>
      </w:r>
    </w:p>
    <w:p w14:paraId="4EDAB3A5" w14:textId="29DABF3D" w:rsidR="00BC2AAF" w:rsidRPr="004C66C4" w:rsidRDefault="00131D35" w:rsidP="00B25E5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5E55">
        <w:rPr>
          <w:rFonts w:ascii="Times New Roman" w:hAnsi="Times New Roman"/>
          <w:sz w:val="28"/>
          <w:szCs w:val="28"/>
        </w:rPr>
        <w:t xml:space="preserve">. </w:t>
      </w:r>
      <w:r w:rsidR="00BC2AAF" w:rsidRPr="004C66C4">
        <w:rPr>
          <w:rFonts w:ascii="Times New Roman" w:hAnsi="Times New Roman"/>
          <w:sz w:val="28"/>
          <w:szCs w:val="28"/>
        </w:rPr>
        <w:t>Тариф, установленны</w:t>
      </w:r>
      <w:r w:rsidR="00EA3D21">
        <w:rPr>
          <w:rFonts w:ascii="Times New Roman" w:hAnsi="Times New Roman"/>
          <w:sz w:val="28"/>
          <w:szCs w:val="28"/>
        </w:rPr>
        <w:t>й</w:t>
      </w:r>
      <w:r w:rsidR="00BC2AAF" w:rsidRPr="004C66C4">
        <w:rPr>
          <w:rFonts w:ascii="Times New Roman" w:hAnsi="Times New Roman"/>
          <w:sz w:val="28"/>
          <w:szCs w:val="28"/>
        </w:rPr>
        <w:t xml:space="preserve"> п</w:t>
      </w:r>
      <w:r w:rsidR="00D0403B">
        <w:rPr>
          <w:rFonts w:ascii="Times New Roman" w:hAnsi="Times New Roman"/>
          <w:sz w:val="28"/>
          <w:szCs w:val="28"/>
        </w:rPr>
        <w:t>унктом</w:t>
      </w:r>
      <w:r w:rsidR="00BC2AAF" w:rsidRPr="004C66C4">
        <w:rPr>
          <w:rFonts w:ascii="Times New Roman" w:hAnsi="Times New Roman"/>
          <w:sz w:val="28"/>
          <w:szCs w:val="28"/>
        </w:rPr>
        <w:t xml:space="preserve"> </w:t>
      </w:r>
      <w:r w:rsidR="002450C1">
        <w:rPr>
          <w:rFonts w:ascii="Times New Roman" w:hAnsi="Times New Roman"/>
          <w:sz w:val="28"/>
          <w:szCs w:val="28"/>
        </w:rPr>
        <w:t>2</w:t>
      </w:r>
      <w:r w:rsidR="00BC2AAF" w:rsidRPr="004C66C4">
        <w:rPr>
          <w:rFonts w:ascii="Times New Roman" w:hAnsi="Times New Roman"/>
          <w:sz w:val="28"/>
          <w:szCs w:val="28"/>
        </w:rPr>
        <w:t xml:space="preserve"> </w:t>
      </w:r>
      <w:r w:rsidR="00D0403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EA3D21">
        <w:rPr>
          <w:rFonts w:ascii="Times New Roman" w:hAnsi="Times New Roman"/>
          <w:sz w:val="28"/>
          <w:szCs w:val="28"/>
        </w:rPr>
        <w:t>е</w:t>
      </w:r>
      <w:r w:rsidR="00BC2AAF" w:rsidRPr="004C66C4">
        <w:rPr>
          <w:rFonts w:ascii="Times New Roman" w:hAnsi="Times New Roman"/>
          <w:sz w:val="28"/>
          <w:szCs w:val="28"/>
        </w:rPr>
        <w:t>т</w:t>
      </w:r>
      <w:r w:rsidR="0028236E" w:rsidRPr="004C66C4">
        <w:rPr>
          <w:rFonts w:ascii="Times New Roman" w:hAnsi="Times New Roman"/>
          <w:sz w:val="28"/>
          <w:szCs w:val="28"/>
        </w:rPr>
        <w:t xml:space="preserve"> с </w:t>
      </w:r>
      <w:r w:rsidR="002450C1">
        <w:rPr>
          <w:rFonts w:ascii="Times New Roman" w:hAnsi="Times New Roman"/>
          <w:sz w:val="28"/>
          <w:szCs w:val="28"/>
        </w:rPr>
        <w:t>1 января 20</w:t>
      </w:r>
      <w:r w:rsidR="00685BDA">
        <w:rPr>
          <w:rFonts w:ascii="Times New Roman" w:hAnsi="Times New Roman"/>
          <w:sz w:val="28"/>
          <w:szCs w:val="28"/>
        </w:rPr>
        <w:t>2</w:t>
      </w:r>
      <w:r w:rsidR="00C90D32">
        <w:rPr>
          <w:rFonts w:ascii="Times New Roman" w:hAnsi="Times New Roman"/>
          <w:sz w:val="28"/>
          <w:szCs w:val="28"/>
        </w:rPr>
        <w:t>6</w:t>
      </w:r>
      <w:r w:rsidR="00685BDA">
        <w:rPr>
          <w:rFonts w:ascii="Times New Roman" w:hAnsi="Times New Roman"/>
          <w:sz w:val="28"/>
          <w:szCs w:val="28"/>
        </w:rPr>
        <w:t xml:space="preserve"> </w:t>
      </w:r>
      <w:r w:rsidR="002450C1">
        <w:rPr>
          <w:rFonts w:ascii="Times New Roman" w:hAnsi="Times New Roman"/>
          <w:sz w:val="28"/>
          <w:szCs w:val="28"/>
        </w:rPr>
        <w:t>года</w:t>
      </w:r>
      <w:r w:rsidR="00BC2AAF" w:rsidRPr="004C66C4">
        <w:rPr>
          <w:rFonts w:ascii="Times New Roman" w:hAnsi="Times New Roman"/>
          <w:sz w:val="28"/>
          <w:szCs w:val="28"/>
        </w:rPr>
        <w:t xml:space="preserve"> по </w:t>
      </w:r>
      <w:r w:rsidR="002450C1">
        <w:rPr>
          <w:rFonts w:ascii="Times New Roman" w:hAnsi="Times New Roman"/>
          <w:sz w:val="28"/>
          <w:szCs w:val="28"/>
        </w:rPr>
        <w:t>31 дека</w:t>
      </w:r>
      <w:r w:rsidR="00B25E55">
        <w:rPr>
          <w:rFonts w:ascii="Times New Roman" w:hAnsi="Times New Roman"/>
          <w:sz w:val="28"/>
          <w:szCs w:val="28"/>
        </w:rPr>
        <w:t>бря 20</w:t>
      </w:r>
      <w:r w:rsidR="00685BDA">
        <w:rPr>
          <w:rFonts w:ascii="Times New Roman" w:hAnsi="Times New Roman"/>
          <w:sz w:val="28"/>
          <w:szCs w:val="28"/>
        </w:rPr>
        <w:t>2</w:t>
      </w:r>
      <w:r w:rsidR="00C90D32">
        <w:rPr>
          <w:rFonts w:ascii="Times New Roman" w:hAnsi="Times New Roman"/>
          <w:sz w:val="28"/>
          <w:szCs w:val="28"/>
        </w:rPr>
        <w:t>6</w:t>
      </w:r>
      <w:r w:rsidR="002450C1">
        <w:rPr>
          <w:rFonts w:ascii="Times New Roman" w:hAnsi="Times New Roman"/>
          <w:sz w:val="28"/>
          <w:szCs w:val="28"/>
        </w:rPr>
        <w:t xml:space="preserve"> года</w:t>
      </w:r>
      <w:r w:rsidR="00BC2AAF" w:rsidRPr="004C66C4">
        <w:rPr>
          <w:rFonts w:ascii="Times New Roman" w:hAnsi="Times New Roman"/>
          <w:sz w:val="28"/>
          <w:szCs w:val="28"/>
        </w:rPr>
        <w:t>.</w:t>
      </w:r>
    </w:p>
    <w:p w14:paraId="114718F9" w14:textId="494FBFEE" w:rsidR="006F11D0" w:rsidRDefault="006F11D0">
      <w:pPr>
        <w:tabs>
          <w:tab w:val="left" w:pos="426"/>
        </w:tabs>
        <w:jc w:val="both"/>
        <w:rPr>
          <w:sz w:val="28"/>
          <w:szCs w:val="28"/>
        </w:rPr>
      </w:pPr>
    </w:p>
    <w:p w14:paraId="1382F683" w14:textId="77777777" w:rsidR="00685BDA" w:rsidRDefault="00685BDA">
      <w:pPr>
        <w:tabs>
          <w:tab w:val="left" w:pos="426"/>
        </w:tabs>
        <w:jc w:val="both"/>
        <w:rPr>
          <w:sz w:val="28"/>
          <w:szCs w:val="28"/>
        </w:rPr>
      </w:pPr>
    </w:p>
    <w:p w14:paraId="6F95D5DB" w14:textId="77777777" w:rsidR="006F11D0" w:rsidRDefault="006F11D0">
      <w:pPr>
        <w:tabs>
          <w:tab w:val="left" w:pos="426"/>
        </w:tabs>
        <w:jc w:val="both"/>
        <w:rPr>
          <w:sz w:val="28"/>
          <w:szCs w:val="28"/>
        </w:rPr>
      </w:pPr>
    </w:p>
    <w:p w14:paraId="650A90F0" w14:textId="35C850C0" w:rsidR="00685BDA" w:rsidRDefault="00B037E1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5BDA">
        <w:rPr>
          <w:sz w:val="28"/>
          <w:szCs w:val="28"/>
        </w:rPr>
        <w:t>ачальник главного управления</w:t>
      </w:r>
    </w:p>
    <w:p w14:paraId="616741D8" w14:textId="77777777" w:rsidR="00685BDA" w:rsidRDefault="00685BDA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155EE09" w14:textId="3BFEF69F" w:rsidR="00685BDA" w:rsidRDefault="00685BDA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037E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B037E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B037E1">
        <w:rPr>
          <w:sz w:val="28"/>
          <w:szCs w:val="28"/>
        </w:rPr>
        <w:t>Зайцева</w:t>
      </w:r>
    </w:p>
    <w:p w14:paraId="54EFDCF6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F2FBA4" w14:textId="3FFC810E" w:rsidR="00685BDA" w:rsidRDefault="00685BD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85BDA" w:rsidSect="00685B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ACA2A2" w14:textId="77777777" w:rsidR="00CF1B75" w:rsidRPr="008F20D0" w:rsidRDefault="00CF1B75" w:rsidP="00FC1D1E">
      <w:pPr>
        <w:ind w:firstLine="3828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14:paraId="07E81BD0" w14:textId="77777777" w:rsidR="00CF1B75" w:rsidRPr="003310EB" w:rsidRDefault="00CF1B75" w:rsidP="00FC1D1E">
      <w:pPr>
        <w:ind w:firstLine="3828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6E7FB0CF" w14:textId="7B022EE3" w:rsidR="00CF1B75" w:rsidRDefault="00CF1B75" w:rsidP="00FC1D1E">
      <w:pPr>
        <w:ind w:firstLine="3828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FC1D1E">
        <w:rPr>
          <w:sz w:val="28"/>
          <w:szCs w:val="28"/>
        </w:rPr>
        <w:t>03</w:t>
      </w:r>
      <w:r w:rsidR="00A55C6A">
        <w:rPr>
          <w:sz w:val="28"/>
          <w:szCs w:val="28"/>
        </w:rPr>
        <w:t xml:space="preserve"> </w:t>
      </w:r>
      <w:r w:rsidR="006E78E7">
        <w:rPr>
          <w:rFonts w:ascii="Times New Roman" w:hAnsi="Times New Roman"/>
          <w:sz w:val="28"/>
          <w:szCs w:val="28"/>
        </w:rPr>
        <w:t>дека</w:t>
      </w:r>
      <w:r w:rsidR="006E78E7" w:rsidRPr="00A9269D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037E1">
        <w:rPr>
          <w:sz w:val="28"/>
          <w:szCs w:val="28"/>
        </w:rPr>
        <w:t>2</w:t>
      </w:r>
      <w:r w:rsidR="00C90D32">
        <w:rPr>
          <w:sz w:val="28"/>
          <w:szCs w:val="28"/>
        </w:rPr>
        <w:t>5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FC1D1E">
        <w:rPr>
          <w:rFonts w:ascii="Times New Roman" w:hAnsi="Times New Roman"/>
          <w:sz w:val="28"/>
          <w:szCs w:val="28"/>
        </w:rPr>
        <w:t>92</w:t>
      </w:r>
    </w:p>
    <w:p w14:paraId="33AEE285" w14:textId="77777777" w:rsidR="00393FB3" w:rsidRDefault="00393FB3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734E2C1" w14:textId="77777777" w:rsidR="00393FB3" w:rsidRDefault="00393FB3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2EBE92C" w14:textId="77777777" w:rsidR="00393FB3" w:rsidRPr="00685BDA" w:rsidRDefault="00131D35" w:rsidP="00131D3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BDA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F5CF568" w14:textId="32676F6A" w:rsidR="00131D35" w:rsidRPr="00685BDA" w:rsidRDefault="00685BDA" w:rsidP="00131D3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393FB3" w:rsidRPr="00685BDA">
        <w:rPr>
          <w:sz w:val="28"/>
          <w:szCs w:val="28"/>
        </w:rPr>
        <w:t>АО «ОГК-2» – Рязанская ГРЭС</w:t>
      </w:r>
      <w:r w:rsidR="00393FB3" w:rsidRPr="00685BDA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3C3F6801" w14:textId="77777777" w:rsidR="00131D35" w:rsidRDefault="00131D3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785C44E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1. </w:t>
      </w:r>
      <w:r w:rsidRPr="008D29E3">
        <w:rPr>
          <w:rFonts w:ascii="TimesET" w:hAnsi="TimesET" w:cs="Times New Roman"/>
          <w:sz w:val="28"/>
          <w:szCs w:val="28"/>
        </w:rPr>
        <w:t>Паспорт производственной программы</w:t>
      </w:r>
    </w:p>
    <w:p w14:paraId="11C8CB4A" w14:textId="77777777" w:rsidR="00131D35" w:rsidRPr="00550ED8" w:rsidRDefault="00131D35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131D35" w:rsidRPr="00550ED8" w14:paraId="05CEE604" w14:textId="77777777" w:rsidTr="00FC1D1E">
        <w:trPr>
          <w:trHeight w:val="400"/>
          <w:tblCellSpacing w:w="5" w:type="nil"/>
          <w:jc w:val="center"/>
        </w:trPr>
        <w:tc>
          <w:tcPr>
            <w:tcW w:w="3947" w:type="dxa"/>
          </w:tcPr>
          <w:p w14:paraId="5F2B9F63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Н</w:t>
            </w:r>
            <w:r w:rsidRPr="00550ED8">
              <w:rPr>
                <w:rFonts w:cs="Courier New"/>
                <w:sz w:val="26"/>
                <w:szCs w:val="26"/>
              </w:rPr>
              <w:t>аименование регулируемой</w:t>
            </w:r>
          </w:p>
          <w:p w14:paraId="278E7A13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</w:tcPr>
          <w:p w14:paraId="1FEDEDF7" w14:textId="42EDE778" w:rsidR="00131D35" w:rsidRPr="00393FB3" w:rsidRDefault="00685BDA" w:rsidP="006F1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93FB3" w:rsidRPr="00393FB3">
              <w:rPr>
                <w:rFonts w:ascii="Times New Roman" w:hAnsi="Times New Roman"/>
                <w:sz w:val="26"/>
                <w:szCs w:val="26"/>
              </w:rPr>
              <w:t>АО «ОГК-2» – Рязанская ГРЭС</w:t>
            </w:r>
          </w:p>
        </w:tc>
      </w:tr>
      <w:tr w:rsidR="00131D35" w:rsidRPr="00550ED8" w14:paraId="35E66D59" w14:textId="77777777" w:rsidTr="00FC1D1E">
        <w:trPr>
          <w:trHeight w:val="400"/>
          <w:tblCellSpacing w:w="5" w:type="nil"/>
          <w:jc w:val="center"/>
        </w:trPr>
        <w:tc>
          <w:tcPr>
            <w:tcW w:w="3947" w:type="dxa"/>
          </w:tcPr>
          <w:p w14:paraId="6D5ACD4A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М</w:t>
            </w:r>
            <w:r w:rsidRPr="00550ED8">
              <w:rPr>
                <w:rFonts w:cs="Courier New"/>
                <w:sz w:val="26"/>
                <w:szCs w:val="26"/>
              </w:rPr>
              <w:t xml:space="preserve">естонахождение </w:t>
            </w:r>
          </w:p>
          <w:p w14:paraId="4F8285AB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</w:tcPr>
          <w:p w14:paraId="5D4EDFA4" w14:textId="1B39039B" w:rsidR="00131D35" w:rsidRPr="00397524" w:rsidRDefault="00FD3E95" w:rsidP="00D040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97524">
              <w:rPr>
                <w:rFonts w:ascii="Times New Roman" w:hAnsi="Times New Roman"/>
                <w:sz w:val="26"/>
                <w:szCs w:val="26"/>
              </w:rPr>
              <w:t>391160, Российская Федерация, Рязанская область, Пронский район, г. Новомичуринск, ул.</w:t>
            </w:r>
            <w:r w:rsidR="00D0403B" w:rsidRPr="00397524">
              <w:rPr>
                <w:rFonts w:ascii="Times New Roman" w:hAnsi="Times New Roman"/>
                <w:sz w:val="26"/>
                <w:szCs w:val="26"/>
              </w:rPr>
              <w:t> </w:t>
            </w:r>
            <w:r w:rsidR="00397524" w:rsidRPr="00397524">
              <w:rPr>
                <w:rFonts w:ascii="Times New Roman" w:hAnsi="Times New Roman"/>
                <w:sz w:val="26"/>
                <w:szCs w:val="26"/>
              </w:rPr>
              <w:t>Промышленная</w:t>
            </w:r>
            <w:r w:rsidRPr="00397524">
              <w:rPr>
                <w:rFonts w:ascii="Times New Roman" w:hAnsi="Times New Roman"/>
                <w:sz w:val="26"/>
                <w:szCs w:val="26"/>
              </w:rPr>
              <w:t>, д.</w:t>
            </w:r>
            <w:r w:rsidR="004B4C53" w:rsidRPr="00397524">
              <w:rPr>
                <w:rFonts w:ascii="Times New Roman" w:hAnsi="Times New Roman"/>
                <w:sz w:val="26"/>
                <w:szCs w:val="26"/>
              </w:rPr>
              <w:t> </w:t>
            </w:r>
            <w:r w:rsidRPr="0039752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31D35" w:rsidRPr="00550ED8" w14:paraId="13CEA4ED" w14:textId="77777777" w:rsidTr="00FC1D1E">
        <w:trPr>
          <w:trHeight w:val="400"/>
          <w:tblCellSpacing w:w="5" w:type="nil"/>
          <w:jc w:val="center"/>
        </w:trPr>
        <w:tc>
          <w:tcPr>
            <w:tcW w:w="3947" w:type="dxa"/>
          </w:tcPr>
          <w:p w14:paraId="63FDAFD8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Н</w:t>
            </w:r>
            <w:r w:rsidRPr="00550ED8">
              <w:rPr>
                <w:rFonts w:cs="Courier New"/>
                <w:sz w:val="26"/>
                <w:szCs w:val="26"/>
              </w:rPr>
              <w:t xml:space="preserve">аименование </w:t>
            </w:r>
          </w:p>
          <w:p w14:paraId="164FDA5F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</w:tcPr>
          <w:p w14:paraId="10792D61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131D35" w:rsidRPr="00550ED8" w14:paraId="6623F201" w14:textId="77777777" w:rsidTr="00FC1D1E">
        <w:trPr>
          <w:trHeight w:val="400"/>
          <w:tblCellSpacing w:w="5" w:type="nil"/>
          <w:jc w:val="center"/>
        </w:trPr>
        <w:tc>
          <w:tcPr>
            <w:tcW w:w="3947" w:type="dxa"/>
          </w:tcPr>
          <w:p w14:paraId="7999E4E5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М</w:t>
            </w:r>
            <w:r w:rsidRPr="00550ED8">
              <w:rPr>
                <w:rFonts w:cs="Courier New"/>
                <w:sz w:val="26"/>
                <w:szCs w:val="26"/>
              </w:rPr>
              <w:t xml:space="preserve">естонахождение </w:t>
            </w:r>
          </w:p>
          <w:p w14:paraId="1FEF2C5D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</w:tcPr>
          <w:p w14:paraId="3585B956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390013, г. Рязань, ул. МОГЭС, д. 12</w:t>
            </w:r>
            <w:r w:rsidRPr="00550ED8">
              <w:rPr>
                <w:rFonts w:cs="Courier New"/>
                <w:sz w:val="26"/>
                <w:szCs w:val="26"/>
              </w:rPr>
              <w:t xml:space="preserve"> </w:t>
            </w:r>
          </w:p>
        </w:tc>
      </w:tr>
      <w:tr w:rsidR="00131D35" w:rsidRPr="00550ED8" w14:paraId="6A040DCE" w14:textId="77777777" w:rsidTr="00FC1D1E">
        <w:trPr>
          <w:trHeight w:val="400"/>
          <w:tblCellSpacing w:w="5" w:type="nil"/>
          <w:jc w:val="center"/>
        </w:trPr>
        <w:tc>
          <w:tcPr>
            <w:tcW w:w="3947" w:type="dxa"/>
          </w:tcPr>
          <w:p w14:paraId="0C08016F" w14:textId="77777777" w:rsidR="00131D35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</w:tcPr>
          <w:p w14:paraId="2A2BB679" w14:textId="08FF9F1D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20</w:t>
            </w:r>
            <w:r w:rsidR="00685BDA">
              <w:rPr>
                <w:rFonts w:cs="Courier New"/>
                <w:sz w:val="26"/>
                <w:szCs w:val="26"/>
              </w:rPr>
              <w:t>2</w:t>
            </w:r>
            <w:r w:rsidR="00C90D32">
              <w:rPr>
                <w:rFonts w:cs="Courier New"/>
                <w:sz w:val="26"/>
                <w:szCs w:val="26"/>
              </w:rPr>
              <w:t>6</w:t>
            </w:r>
            <w:r>
              <w:rPr>
                <w:rFonts w:cs="Courier New"/>
                <w:sz w:val="26"/>
                <w:szCs w:val="26"/>
              </w:rPr>
              <w:t xml:space="preserve"> год</w:t>
            </w:r>
          </w:p>
        </w:tc>
      </w:tr>
    </w:tbl>
    <w:p w14:paraId="38928D79" w14:textId="4F42887F" w:rsidR="00131D35" w:rsidRDefault="00131D35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p w14:paraId="467B4D6C" w14:textId="77777777" w:rsidR="00086A47" w:rsidRPr="00550ED8" w:rsidRDefault="00086A47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p w14:paraId="5FDAFC24" w14:textId="77777777" w:rsidR="00131D35" w:rsidRPr="00AC109F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AC109F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F07D734" w14:textId="77777777" w:rsidR="00131D35" w:rsidRPr="00AC109F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843"/>
        <w:gridCol w:w="1559"/>
        <w:gridCol w:w="1984"/>
        <w:gridCol w:w="1843"/>
        <w:gridCol w:w="851"/>
        <w:gridCol w:w="708"/>
      </w:tblGrid>
      <w:tr w:rsidR="00AC109F" w:rsidRPr="00AC109F" w14:paraId="0AD00EC7" w14:textId="77777777" w:rsidTr="0028451B">
        <w:trPr>
          <w:trHeight w:val="713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1AD7D5D6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33349A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75EB2F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 xml:space="preserve">Срок реализации </w:t>
            </w:r>
            <w:proofErr w:type="spellStart"/>
            <w:r w:rsidRPr="00AC109F">
              <w:rPr>
                <w:sz w:val="26"/>
                <w:szCs w:val="26"/>
              </w:rPr>
              <w:t>мероприя</w:t>
            </w:r>
            <w:proofErr w:type="spellEnd"/>
            <w:r w:rsidRPr="00AC109F">
              <w:rPr>
                <w:sz w:val="26"/>
                <w:szCs w:val="26"/>
              </w:rPr>
              <w:t>-</w:t>
            </w:r>
          </w:p>
          <w:p w14:paraId="5ECC51D9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proofErr w:type="spellStart"/>
            <w:r w:rsidRPr="00AC109F">
              <w:rPr>
                <w:sz w:val="26"/>
                <w:szCs w:val="26"/>
              </w:rPr>
              <w:t>тия</w:t>
            </w:r>
            <w:proofErr w:type="spellEnd"/>
            <w:r w:rsidRPr="00AC109F">
              <w:rPr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6CE1B3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F1B7122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Ожидаемый эффект</w:t>
            </w:r>
          </w:p>
        </w:tc>
      </w:tr>
      <w:tr w:rsidR="00AC109F" w:rsidRPr="00AC109F" w14:paraId="088B82EE" w14:textId="77777777" w:rsidTr="00685BDA">
        <w:trPr>
          <w:jc w:val="center"/>
        </w:trPr>
        <w:tc>
          <w:tcPr>
            <w:tcW w:w="969" w:type="dxa"/>
            <w:vMerge/>
            <w:shd w:val="clear" w:color="auto" w:fill="auto"/>
          </w:tcPr>
          <w:p w14:paraId="6AD3B1A5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530079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4613C6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716966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E5390F" w14:textId="77777777" w:rsidR="00131D35" w:rsidRPr="00AC109F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AC779" w14:textId="6CB921C8" w:rsidR="00131D35" w:rsidRPr="00AC109F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532A52" w14:textId="77777777" w:rsidR="00131D35" w:rsidRPr="00AC109F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%</w:t>
            </w:r>
          </w:p>
        </w:tc>
      </w:tr>
      <w:tr w:rsidR="00AC109F" w:rsidRPr="00AC109F" w14:paraId="6397EB85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6B2A9097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AF9F088" w14:textId="337A42B2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18D7F07" w14:textId="3E8B4F67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C4EFF6A" w14:textId="0C8B45CA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DA9777A" w14:textId="0356BDE8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59416F" w14:textId="326DA762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302F6B" w14:textId="2DF79A52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</w:tr>
      <w:tr w:rsidR="00131D35" w:rsidRPr="00AC109F" w14:paraId="06716D3F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5113DF5A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26C4E13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FFBE23B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D22B52C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78D2B41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DC14764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ADC7496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7EF43B29" w14:textId="77777777" w:rsidR="004B4C53" w:rsidRDefault="004B4C53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4B4C53" w:rsidSect="00B25E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04D57D1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422EDFCB" w14:textId="77777777" w:rsidR="00131D35" w:rsidRPr="00086A47" w:rsidRDefault="00131D35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tbl>
      <w:tblPr>
        <w:tblW w:w="950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518"/>
        <w:gridCol w:w="1417"/>
        <w:gridCol w:w="1569"/>
      </w:tblGrid>
      <w:tr w:rsidR="00131D35" w:rsidRPr="004964B5" w14:paraId="4F453349" w14:textId="77777777" w:rsidTr="004B4C53">
        <w:trPr>
          <w:trHeight w:val="763"/>
          <w:tblHeader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33A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783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E126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D66DF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131D35" w:rsidRPr="004964B5" w14:paraId="7643402F" w14:textId="77777777" w:rsidTr="004B4C53">
        <w:trPr>
          <w:trHeight w:val="299"/>
          <w:tblHeader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D44D9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6FDB1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465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6089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1D35" w:rsidRPr="004964B5" w14:paraId="158B9B69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31CE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D6083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4FAA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910F0" w14:textId="28ABC8FA" w:rsidR="00131D35" w:rsidRPr="004964B5" w:rsidRDefault="0059668B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9668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 w:rsidR="009943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3</w:t>
            </w:r>
            <w:r w:rsidR="008F0FE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  <w:r w:rsidR="009943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6,902</w:t>
            </w:r>
          </w:p>
        </w:tc>
      </w:tr>
      <w:tr w:rsidR="00131D35" w:rsidRPr="004964B5" w14:paraId="5DAD9280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C4EB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02092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5987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D7DBD" w14:textId="268705C8" w:rsidR="00131D35" w:rsidRPr="004964B5" w:rsidRDefault="0059668B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9668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9943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  <w:r w:rsidR="008F0FE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 w:rsidR="009943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17,486</w:t>
            </w:r>
          </w:p>
        </w:tc>
      </w:tr>
      <w:tr w:rsidR="00F0582C" w:rsidRPr="004964B5" w14:paraId="5DDEE852" w14:textId="77777777" w:rsidTr="002573D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2658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DE2BF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09EFC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103570" w14:textId="260B160A" w:rsidR="00F0582C" w:rsidRPr="004964B5" w:rsidRDefault="0059668B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F0582C" w:rsidRPr="004964B5" w14:paraId="7A1E7712" w14:textId="77777777" w:rsidTr="002573D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B70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55E0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3236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D3887" w14:textId="6A7FC874" w:rsidR="00F0582C" w:rsidRPr="004964B5" w:rsidRDefault="0059668B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F0582C" w:rsidRPr="004964B5" w14:paraId="159FD6FA" w14:textId="77777777" w:rsidTr="002054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DA42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0565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D16E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42255A" w14:textId="4AD2F276" w:rsidR="00F0582C" w:rsidRPr="004964B5" w:rsidRDefault="0059668B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F0582C" w:rsidRPr="004964B5" w14:paraId="561A67D8" w14:textId="77777777" w:rsidTr="002054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E0CE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0A38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AF7A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9FD0CE" w14:textId="70A20983" w:rsidR="00F0582C" w:rsidRPr="004964B5" w:rsidRDefault="0059668B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31D35" w:rsidRPr="004964B5" w14:paraId="59D30251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B0B8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6839" w14:textId="06573DFC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235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53870" w14:textId="4A15E1C9" w:rsidR="00131D35" w:rsidRPr="004964B5" w:rsidRDefault="0059668B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9668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85621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  <w:r w:rsidRPr="0059668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85621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29,416</w:t>
            </w:r>
          </w:p>
        </w:tc>
      </w:tr>
      <w:tr w:rsidR="00131D35" w:rsidRPr="004964B5" w14:paraId="6DF63641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D14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F07F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2D5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6A64A" w14:textId="4551DF1A" w:rsidR="00131D35" w:rsidRPr="004964B5" w:rsidRDefault="0059668B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31D35" w:rsidRPr="004964B5" w14:paraId="294AAA0D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3F7F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A38F" w14:textId="77777777" w:rsidR="00131D35" w:rsidRPr="00AC109F" w:rsidRDefault="00131D35" w:rsidP="0028451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2C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14BEE" w14:textId="4115719B" w:rsidR="00131D35" w:rsidRPr="00AC109F" w:rsidRDefault="0059668B" w:rsidP="002845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- </w:t>
            </w:r>
          </w:p>
        </w:tc>
      </w:tr>
      <w:tr w:rsidR="00131D35" w:rsidRPr="004964B5" w14:paraId="7BB74748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7E3B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582E" w14:textId="77777777" w:rsidR="00131D35" w:rsidRPr="00AC109F" w:rsidRDefault="00131D35" w:rsidP="0028451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9FC5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63835" w14:textId="04E8B760" w:rsidR="00131D35" w:rsidRPr="00AC109F" w:rsidRDefault="0059668B" w:rsidP="005966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131D35" w:rsidRPr="004964B5" w14:paraId="7F7B4D0C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8314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5BB9" w14:textId="77777777" w:rsidR="00131D35" w:rsidRPr="00AC109F" w:rsidRDefault="00131D35" w:rsidP="0028451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B0A7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BFECF" w14:textId="09219425" w:rsidR="00131D35" w:rsidRPr="00AC109F" w:rsidRDefault="0059668B" w:rsidP="002845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</w:tbl>
    <w:p w14:paraId="3847BD52" w14:textId="77777777" w:rsidR="00131D35" w:rsidRPr="00086A47" w:rsidRDefault="00131D35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p w14:paraId="3336C549" w14:textId="77777777" w:rsidR="00131D35" w:rsidRPr="00086A47" w:rsidRDefault="00131D35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p w14:paraId="573B5AD5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4. </w:t>
      </w:r>
      <w:r w:rsidRPr="008D29E3">
        <w:rPr>
          <w:rFonts w:ascii="TimesET" w:hAnsi="TimesET" w:cs="Times New Roman"/>
          <w:sz w:val="28"/>
          <w:szCs w:val="28"/>
        </w:rPr>
        <w:t>Объем финансовых потребностей, необходимых для реализ</w:t>
      </w:r>
      <w:r>
        <w:rPr>
          <w:rFonts w:ascii="TimesET" w:hAnsi="TimesET" w:cs="Times New Roman"/>
          <w:sz w:val="28"/>
          <w:szCs w:val="28"/>
        </w:rPr>
        <w:t>ации производственной программы</w:t>
      </w:r>
    </w:p>
    <w:p w14:paraId="1B188B0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31D35" w:rsidRPr="00EA6F67" w14:paraId="44A60539" w14:textId="77777777" w:rsidTr="004B4C53">
        <w:trPr>
          <w:trHeight w:val="15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EE0" w14:textId="77777777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2FA" w14:textId="77777777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31D35" w:rsidRPr="00EA6F67" w14:paraId="2F92557E" w14:textId="77777777" w:rsidTr="0028451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4D5" w14:textId="41C92F22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20</w:t>
            </w:r>
            <w:r w:rsidR="004B4C53">
              <w:rPr>
                <w:sz w:val="26"/>
                <w:szCs w:val="26"/>
              </w:rPr>
              <w:t>2</w:t>
            </w:r>
            <w:r w:rsidR="005D34EA">
              <w:rPr>
                <w:sz w:val="26"/>
                <w:szCs w:val="26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326" w14:textId="2D0A6A32" w:rsidR="00131D35" w:rsidRPr="00EA6F67" w:rsidRDefault="0059668B" w:rsidP="0028451B">
            <w:pPr>
              <w:jc w:val="center"/>
              <w:rPr>
                <w:sz w:val="26"/>
                <w:szCs w:val="26"/>
              </w:rPr>
            </w:pPr>
            <w:r w:rsidRPr="0059668B">
              <w:rPr>
                <w:sz w:val="26"/>
                <w:szCs w:val="26"/>
              </w:rPr>
              <w:t>4</w:t>
            </w:r>
            <w:r w:rsidR="00856217">
              <w:rPr>
                <w:sz w:val="26"/>
                <w:szCs w:val="26"/>
              </w:rPr>
              <w:t>30,66</w:t>
            </w:r>
          </w:p>
        </w:tc>
      </w:tr>
    </w:tbl>
    <w:p w14:paraId="1BE690B4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7749F944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6BECA887" w14:textId="7B6ABDAB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5. </w:t>
      </w:r>
      <w:r w:rsidRPr="008D29E3">
        <w:rPr>
          <w:rFonts w:ascii="TimesET" w:hAnsi="TimesET" w:cs="Times New Roman"/>
          <w:sz w:val="28"/>
          <w:szCs w:val="28"/>
        </w:rPr>
        <w:t>Плановые значения показателей надежности,</w:t>
      </w:r>
      <w:r w:rsidR="005D34EA">
        <w:rPr>
          <w:rFonts w:ascii="TimesET" w:hAnsi="TimesET" w:cs="Times New Roman"/>
          <w:sz w:val="28"/>
          <w:szCs w:val="28"/>
        </w:rPr>
        <w:br/>
      </w:r>
      <w:r w:rsidRPr="008D29E3">
        <w:rPr>
          <w:rFonts w:ascii="TimesET" w:hAnsi="TimesET" w:cs="Times New Roman"/>
          <w:sz w:val="28"/>
          <w:szCs w:val="28"/>
        </w:rPr>
        <w:t>качества и</w:t>
      </w:r>
      <w:r w:rsidR="005D34EA">
        <w:rPr>
          <w:rFonts w:ascii="TimesET" w:hAnsi="TimesET" w:cs="Times New Roman"/>
          <w:sz w:val="28"/>
          <w:szCs w:val="28"/>
        </w:rPr>
        <w:t xml:space="preserve"> </w:t>
      </w:r>
      <w:r w:rsidRPr="008D29E3">
        <w:rPr>
          <w:rFonts w:ascii="TimesET" w:hAnsi="TimesET" w:cs="Times New Roman"/>
          <w:sz w:val="28"/>
          <w:szCs w:val="28"/>
        </w:rPr>
        <w:t>энергетической эффективности</w:t>
      </w:r>
      <w:r w:rsidR="005D34EA">
        <w:rPr>
          <w:rFonts w:ascii="TimesET" w:hAnsi="TimesET" w:cs="Times New Roman"/>
          <w:sz w:val="28"/>
          <w:szCs w:val="28"/>
        </w:rPr>
        <w:br/>
      </w:r>
      <w:r w:rsidRPr="008D29E3">
        <w:rPr>
          <w:rFonts w:ascii="TimesET" w:hAnsi="TimesET" w:cs="Times New Roman"/>
          <w:sz w:val="28"/>
          <w:szCs w:val="28"/>
        </w:rPr>
        <w:t>объектов центра</w:t>
      </w:r>
      <w:r>
        <w:rPr>
          <w:rFonts w:ascii="TimesET" w:hAnsi="TimesET" w:cs="Times New Roman"/>
          <w:sz w:val="28"/>
          <w:szCs w:val="28"/>
        </w:rPr>
        <w:t>лизованных систем водоотведения</w:t>
      </w:r>
    </w:p>
    <w:p w14:paraId="710A2293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77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5325"/>
        <w:gridCol w:w="1701"/>
        <w:gridCol w:w="1843"/>
      </w:tblGrid>
      <w:tr w:rsidR="00131D35" w:rsidRPr="00EB71B9" w14:paraId="7CD3AEB0" w14:textId="77777777" w:rsidTr="00086A47">
        <w:trPr>
          <w:tblCellSpacing w:w="5" w:type="nil"/>
          <w:jc w:val="center"/>
        </w:trPr>
        <w:tc>
          <w:tcPr>
            <w:tcW w:w="907" w:type="dxa"/>
            <w:vAlign w:val="center"/>
          </w:tcPr>
          <w:p w14:paraId="2CDD5205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№</w:t>
            </w:r>
            <w:r w:rsidRPr="00EB71B9">
              <w:rPr>
                <w:rFonts w:cs="Calibri"/>
                <w:sz w:val="26"/>
                <w:szCs w:val="26"/>
              </w:rPr>
              <w:t xml:space="preserve"> п/п</w:t>
            </w:r>
          </w:p>
        </w:tc>
        <w:tc>
          <w:tcPr>
            <w:tcW w:w="5325" w:type="dxa"/>
            <w:vAlign w:val="center"/>
          </w:tcPr>
          <w:p w14:paraId="41A063F5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14:paraId="41277530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21C77B58" w14:textId="68B4E3DE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Величина показателя на</w:t>
            </w:r>
            <w:r w:rsidR="005D34EA">
              <w:rPr>
                <w:rFonts w:cs="Calibri"/>
                <w:sz w:val="26"/>
                <w:szCs w:val="26"/>
              </w:rPr>
              <w:t> </w:t>
            </w:r>
            <w:r w:rsidRPr="00EB71B9">
              <w:rPr>
                <w:rFonts w:cs="Calibri"/>
                <w:sz w:val="26"/>
                <w:szCs w:val="26"/>
              </w:rPr>
              <w:t>период регулирования</w:t>
            </w:r>
          </w:p>
        </w:tc>
      </w:tr>
      <w:tr w:rsidR="00F0582C" w:rsidRPr="00EB71B9" w14:paraId="6A2CD84A" w14:textId="77777777" w:rsidTr="00086A47">
        <w:trPr>
          <w:tblCellSpacing w:w="5" w:type="nil"/>
          <w:jc w:val="center"/>
        </w:trPr>
        <w:tc>
          <w:tcPr>
            <w:tcW w:w="907" w:type="dxa"/>
          </w:tcPr>
          <w:p w14:paraId="5FE1A054" w14:textId="77777777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1.</w:t>
            </w:r>
          </w:p>
        </w:tc>
        <w:tc>
          <w:tcPr>
            <w:tcW w:w="5325" w:type="dxa"/>
          </w:tcPr>
          <w:p w14:paraId="6DD0A33C" w14:textId="444C15B1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F0582C">
              <w:rPr>
                <w:rFonts w:cs="Calibri"/>
                <w:sz w:val="26"/>
                <w:szCs w:val="26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701" w:type="dxa"/>
            <w:vAlign w:val="center"/>
          </w:tcPr>
          <w:p w14:paraId="78132423" w14:textId="1E486397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%</w:t>
            </w:r>
          </w:p>
        </w:tc>
        <w:tc>
          <w:tcPr>
            <w:tcW w:w="1843" w:type="dxa"/>
            <w:vAlign w:val="center"/>
          </w:tcPr>
          <w:p w14:paraId="115E4FEC" w14:textId="326488BD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 </w:t>
            </w:r>
          </w:p>
        </w:tc>
      </w:tr>
      <w:tr w:rsidR="00F0582C" w:rsidRPr="00EB71B9" w14:paraId="69D3E159" w14:textId="77777777" w:rsidTr="00086A47">
        <w:trPr>
          <w:tblCellSpacing w:w="5" w:type="nil"/>
          <w:jc w:val="center"/>
        </w:trPr>
        <w:tc>
          <w:tcPr>
            <w:tcW w:w="907" w:type="dxa"/>
          </w:tcPr>
          <w:p w14:paraId="5ACEDFE1" w14:textId="61D9DB5D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5325" w:type="dxa"/>
          </w:tcPr>
          <w:p w14:paraId="4D6FABCE" w14:textId="1EE3226D" w:rsidR="00F0582C" w:rsidRPr="00F0582C" w:rsidRDefault="00F0582C" w:rsidP="00086A47">
            <w:pPr>
              <w:suppressAutoHyphens w:val="0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Доля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проб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сточных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вод,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не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соответствующих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установленным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нормативам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допустимых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lastRenderedPageBreak/>
              <w:t>сбросов,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лимитам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на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сбросы,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рассчитанная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применительно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к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виду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централизованной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общесплавной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(бытовой)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системы</w:t>
            </w:r>
            <w:r w:rsidR="005D34EA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водоотведения</w:t>
            </w:r>
          </w:p>
        </w:tc>
        <w:tc>
          <w:tcPr>
            <w:tcW w:w="1701" w:type="dxa"/>
            <w:vAlign w:val="center"/>
          </w:tcPr>
          <w:p w14:paraId="501EDB59" w14:textId="7ED913A1" w:rsidR="00F0582C" w:rsidRPr="00697A88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3" w:type="dxa"/>
            <w:vAlign w:val="center"/>
          </w:tcPr>
          <w:p w14:paraId="4AD1B32F" w14:textId="68D2F6E8" w:rsidR="00F0582C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 </w:t>
            </w:r>
          </w:p>
        </w:tc>
      </w:tr>
      <w:tr w:rsidR="00F0582C" w:rsidRPr="00EB71B9" w14:paraId="68BFF6C0" w14:textId="77777777" w:rsidTr="00086A47">
        <w:trPr>
          <w:tblCellSpacing w:w="5" w:type="nil"/>
          <w:jc w:val="center"/>
        </w:trPr>
        <w:tc>
          <w:tcPr>
            <w:tcW w:w="907" w:type="dxa"/>
          </w:tcPr>
          <w:p w14:paraId="64B2CB03" w14:textId="5AC62210" w:rsidR="00F0582C" w:rsidRPr="00EB71B9" w:rsidRDefault="00697A88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</w:t>
            </w:r>
          </w:p>
        </w:tc>
        <w:tc>
          <w:tcPr>
            <w:tcW w:w="5325" w:type="dxa"/>
            <w:vAlign w:val="center"/>
          </w:tcPr>
          <w:p w14:paraId="3A232F39" w14:textId="660381A5" w:rsidR="00F0582C" w:rsidRPr="00F0582C" w:rsidRDefault="00F0582C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Удельное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количество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аварий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и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засоров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 расчете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на протяженность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канализационной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сети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 год</w:t>
            </w:r>
          </w:p>
        </w:tc>
        <w:tc>
          <w:tcPr>
            <w:tcW w:w="1701" w:type="dxa"/>
            <w:vAlign w:val="center"/>
          </w:tcPr>
          <w:p w14:paraId="72D75E38" w14:textId="2F9194E6" w:rsidR="00F0582C" w:rsidRPr="00697A88" w:rsidRDefault="00F0582C" w:rsidP="00086A47">
            <w:pPr>
              <w:suppressAutoHyphens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ед./км</w:t>
            </w:r>
          </w:p>
        </w:tc>
        <w:tc>
          <w:tcPr>
            <w:tcW w:w="1843" w:type="dxa"/>
            <w:vAlign w:val="center"/>
          </w:tcPr>
          <w:p w14:paraId="4B46733E" w14:textId="6934562A" w:rsidR="00F0582C" w:rsidRDefault="00AC109F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</w:t>
            </w:r>
            <w:r w:rsidR="00856217">
              <w:rPr>
                <w:rFonts w:cs="Calibri"/>
                <w:sz w:val="26"/>
                <w:szCs w:val="26"/>
              </w:rPr>
              <w:t>0,00</w:t>
            </w:r>
          </w:p>
        </w:tc>
      </w:tr>
      <w:tr w:rsidR="00697A88" w:rsidRPr="00EB71B9" w14:paraId="66A74DEC" w14:textId="77777777" w:rsidTr="00086A47">
        <w:trPr>
          <w:tblCellSpacing w:w="5" w:type="nil"/>
          <w:jc w:val="center"/>
        </w:trPr>
        <w:tc>
          <w:tcPr>
            <w:tcW w:w="907" w:type="dxa"/>
          </w:tcPr>
          <w:p w14:paraId="55727AA1" w14:textId="1CFF557D" w:rsidR="00697A88" w:rsidRPr="00EB71B9" w:rsidRDefault="00697A88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5325" w:type="dxa"/>
            <w:vAlign w:val="center"/>
          </w:tcPr>
          <w:p w14:paraId="23D753F9" w14:textId="6344A5D3" w:rsidR="00697A88" w:rsidRPr="00EB71B9" w:rsidRDefault="00697A88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Удельный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расход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электрической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энергии,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потребляемой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 технологическом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процессе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транспортировки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сточных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вод,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на единицу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объема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транспортируемых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сточных</w:t>
            </w:r>
            <w:r w:rsidR="00086A47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/>
                <w:sz w:val="26"/>
                <w:szCs w:val="26"/>
              </w:rPr>
              <w:t>вод</w:t>
            </w:r>
          </w:p>
        </w:tc>
        <w:tc>
          <w:tcPr>
            <w:tcW w:w="1701" w:type="dxa"/>
            <w:vAlign w:val="center"/>
          </w:tcPr>
          <w:p w14:paraId="16BD3700" w14:textId="47B20D6E" w:rsidR="00697A88" w:rsidRPr="00EB71B9" w:rsidRDefault="00697A88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кВт*ч/ </w:t>
            </w:r>
            <w:proofErr w:type="spellStart"/>
            <w:proofErr w:type="gramStart"/>
            <w:r w:rsidRPr="00697A88">
              <w:rPr>
                <w:rFonts w:cs="Calibri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73F3AFAC" w14:textId="2673EC9A" w:rsidR="00697A88" w:rsidRPr="00EB71B9" w:rsidRDefault="00AC109F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</w:t>
            </w:r>
            <w:r w:rsidR="00697A88">
              <w:rPr>
                <w:rFonts w:cs="Calibri"/>
                <w:sz w:val="26"/>
                <w:szCs w:val="26"/>
              </w:rPr>
              <w:t xml:space="preserve"> </w:t>
            </w:r>
          </w:p>
        </w:tc>
      </w:tr>
    </w:tbl>
    <w:p w14:paraId="2C7FB992" w14:textId="5388DB28" w:rsidR="00697A88" w:rsidRPr="00086A47" w:rsidRDefault="00697A88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p w14:paraId="444C6B91" w14:textId="77777777" w:rsidR="00086A47" w:rsidRPr="00086A47" w:rsidRDefault="00086A47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p w14:paraId="544D17B3" w14:textId="0A916E28" w:rsidR="00131D35" w:rsidRPr="00856217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</w:t>
      </w:r>
      <w:r w:rsidR="004B4C53">
        <w:rPr>
          <w:rFonts w:ascii="TimesET" w:hAnsi="TimesET" w:cs="Times New Roman"/>
          <w:b/>
          <w:sz w:val="28"/>
          <w:szCs w:val="28"/>
        </w:rPr>
        <w:t>6</w:t>
      </w:r>
      <w:r w:rsidRPr="00550ED8">
        <w:rPr>
          <w:rFonts w:ascii="TimesET" w:hAnsi="TimesET" w:cs="Times New Roman"/>
          <w:b/>
          <w:sz w:val="28"/>
          <w:szCs w:val="28"/>
        </w:rPr>
        <w:t xml:space="preserve">. </w:t>
      </w:r>
      <w:r w:rsidRPr="00EA6F67">
        <w:rPr>
          <w:rFonts w:ascii="TimesET" w:hAnsi="TimesET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697A88">
        <w:rPr>
          <w:rFonts w:ascii="TimesET" w:hAnsi="TimesET" w:cs="Times New Roman"/>
          <w:sz w:val="28"/>
          <w:szCs w:val="28"/>
        </w:rPr>
        <w:t xml:space="preserve">регулирования </w:t>
      </w:r>
      <w:r w:rsidRPr="00856217">
        <w:rPr>
          <w:rFonts w:ascii="TimesET" w:hAnsi="TimesET" w:cs="Times New Roman"/>
          <w:sz w:val="28"/>
          <w:szCs w:val="28"/>
        </w:rPr>
        <w:t>(20</w:t>
      </w:r>
      <w:r w:rsidR="004B4C53" w:rsidRPr="00856217">
        <w:rPr>
          <w:rFonts w:ascii="TimesET" w:hAnsi="TimesET" w:cs="Times New Roman"/>
          <w:sz w:val="28"/>
          <w:szCs w:val="28"/>
        </w:rPr>
        <w:t>2</w:t>
      </w:r>
      <w:r w:rsidR="00856217" w:rsidRPr="00856217">
        <w:rPr>
          <w:rFonts w:ascii="TimesET" w:hAnsi="TimesET" w:cs="Times New Roman"/>
          <w:sz w:val="28"/>
          <w:szCs w:val="28"/>
        </w:rPr>
        <w:t>4</w:t>
      </w:r>
      <w:r w:rsidRPr="00856217">
        <w:rPr>
          <w:rFonts w:ascii="TimesET" w:hAnsi="TimesET" w:cs="Times New Roman"/>
          <w:sz w:val="28"/>
          <w:szCs w:val="28"/>
        </w:rPr>
        <w:t xml:space="preserve"> год)</w:t>
      </w:r>
    </w:p>
    <w:p w14:paraId="2C930492" w14:textId="77777777" w:rsidR="00131D35" w:rsidRPr="00856217" w:rsidRDefault="00131D35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131D35" w:rsidRPr="00471E94" w14:paraId="43A308B4" w14:textId="77777777" w:rsidTr="0028451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703" w14:textId="77777777" w:rsidR="00131D35" w:rsidRPr="00856217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56217">
              <w:rPr>
                <w:rFonts w:cs="Calibri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CFE" w14:textId="77777777" w:rsidR="00131D35" w:rsidRPr="00856217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56217">
              <w:rPr>
                <w:rFonts w:cs="Calibri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A03" w14:textId="083B97E7" w:rsidR="00131D35" w:rsidRPr="00471E94" w:rsidRDefault="00FD3E9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56217">
              <w:rPr>
                <w:rFonts w:cs="Calibri"/>
                <w:sz w:val="26"/>
                <w:szCs w:val="26"/>
              </w:rPr>
              <w:t>20</w:t>
            </w:r>
            <w:r w:rsidR="004B4C53" w:rsidRPr="00856217">
              <w:rPr>
                <w:rFonts w:cs="Calibri"/>
                <w:sz w:val="26"/>
                <w:szCs w:val="26"/>
              </w:rPr>
              <w:t>2</w:t>
            </w:r>
            <w:r w:rsidRPr="00856217">
              <w:rPr>
                <w:rFonts w:cs="Calibri"/>
                <w:sz w:val="26"/>
                <w:szCs w:val="26"/>
              </w:rPr>
              <w:t xml:space="preserve"> </w:t>
            </w:r>
            <w:r w:rsidRPr="00856217">
              <w:rPr>
                <w:rFonts w:cs="Calibri" w:hint="eastAsia"/>
                <w:sz w:val="26"/>
                <w:szCs w:val="26"/>
              </w:rPr>
              <w:t>год</w:t>
            </w:r>
          </w:p>
        </w:tc>
      </w:tr>
      <w:tr w:rsidR="00131D35" w:rsidRPr="00471E94" w14:paraId="735C87EF" w14:textId="77777777" w:rsidTr="0028451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5A5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 xml:space="preserve">Объем </w:t>
            </w:r>
            <w:r>
              <w:rPr>
                <w:rFonts w:cs="Calibri"/>
                <w:sz w:val="26"/>
                <w:szCs w:val="26"/>
              </w:rPr>
              <w:t>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621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BFF" w14:textId="03BA4E35" w:rsidR="00677586" w:rsidRPr="00471E94" w:rsidRDefault="0059668B" w:rsidP="00677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59668B">
              <w:rPr>
                <w:rFonts w:cs="Calibri"/>
                <w:sz w:val="26"/>
                <w:szCs w:val="26"/>
              </w:rPr>
              <w:t>2</w:t>
            </w:r>
            <w:r w:rsidR="00677586">
              <w:rPr>
                <w:rFonts w:cs="Calibri"/>
                <w:sz w:val="26"/>
                <w:szCs w:val="26"/>
              </w:rPr>
              <w:t> 241,961</w:t>
            </w:r>
          </w:p>
        </w:tc>
      </w:tr>
    </w:tbl>
    <w:p w14:paraId="0E62E03E" w14:textId="6F4DF124" w:rsidR="00131D35" w:rsidRPr="00086A47" w:rsidRDefault="00131D35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p w14:paraId="1C28DBF4" w14:textId="77777777" w:rsidR="004B4C53" w:rsidRPr="00086A47" w:rsidRDefault="004B4C53" w:rsidP="00131D35">
      <w:pPr>
        <w:pStyle w:val="ConsPlusNormal"/>
        <w:jc w:val="center"/>
        <w:rPr>
          <w:rFonts w:ascii="TimesET" w:hAnsi="TimesET" w:cs="Times New Roman"/>
          <w:bCs/>
          <w:sz w:val="28"/>
          <w:szCs w:val="28"/>
        </w:rPr>
      </w:pPr>
    </w:p>
    <w:p w14:paraId="02415CA8" w14:textId="786B0356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</w:t>
      </w:r>
      <w:r w:rsidR="004B4C53">
        <w:rPr>
          <w:rFonts w:ascii="TimesET" w:hAnsi="TimesET" w:cs="Times New Roman"/>
          <w:b/>
          <w:sz w:val="28"/>
          <w:szCs w:val="28"/>
        </w:rPr>
        <w:t>7</w:t>
      </w:r>
      <w:r w:rsidRPr="00550ED8">
        <w:rPr>
          <w:rFonts w:ascii="TimesET" w:hAnsi="TimesET" w:cs="Times New Roman"/>
          <w:b/>
          <w:sz w:val="28"/>
          <w:szCs w:val="28"/>
        </w:rPr>
        <w:t xml:space="preserve">. </w:t>
      </w:r>
      <w:r w:rsidRPr="00EA6F67">
        <w:rPr>
          <w:rFonts w:ascii="TimesET" w:hAnsi="TimesET" w:cs="Times New Roman"/>
          <w:sz w:val="28"/>
          <w:szCs w:val="28"/>
        </w:rPr>
        <w:t>Мероприятия, направленные на повышение качества</w:t>
      </w:r>
      <w:r w:rsidR="00086A47">
        <w:rPr>
          <w:rFonts w:ascii="TimesET" w:hAnsi="TimesET" w:cs="Times New Roman"/>
          <w:sz w:val="28"/>
          <w:szCs w:val="28"/>
        </w:rPr>
        <w:t> </w:t>
      </w:r>
      <w:r w:rsidRPr="00EA6F67">
        <w:rPr>
          <w:rFonts w:ascii="TimesET" w:hAnsi="TimesET" w:cs="Times New Roman"/>
          <w:sz w:val="28"/>
          <w:szCs w:val="28"/>
        </w:rPr>
        <w:t>обслуживания</w:t>
      </w:r>
      <w:r w:rsidR="004B4C53">
        <w:rPr>
          <w:rFonts w:ascii="TimesET" w:hAnsi="TimesET" w:cs="Times New Roman"/>
          <w:sz w:val="28"/>
          <w:szCs w:val="28"/>
        </w:rPr>
        <w:t> </w:t>
      </w:r>
      <w:r w:rsidRPr="00EA6F67">
        <w:rPr>
          <w:rFonts w:ascii="TimesET" w:hAnsi="TimesET" w:cs="Times New Roman"/>
          <w:sz w:val="28"/>
          <w:szCs w:val="28"/>
        </w:rPr>
        <w:t>абонен</w:t>
      </w:r>
      <w:r>
        <w:rPr>
          <w:rFonts w:ascii="TimesET" w:hAnsi="TimesET" w:cs="Times New Roman"/>
          <w:sz w:val="28"/>
          <w:szCs w:val="28"/>
        </w:rPr>
        <w:t>тов</w:t>
      </w:r>
    </w:p>
    <w:p w14:paraId="208C3A0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6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632"/>
        <w:gridCol w:w="2404"/>
        <w:gridCol w:w="3691"/>
      </w:tblGrid>
      <w:tr w:rsidR="00131D35" w:rsidRPr="008D29E3" w14:paraId="23A3E1B7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8D8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№</w:t>
            </w:r>
            <w:r w:rsidRPr="008D29E3">
              <w:rPr>
                <w:rFonts w:cs="Calibri"/>
                <w:sz w:val="26"/>
                <w:szCs w:val="26"/>
              </w:rPr>
              <w:t xml:space="preserve">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4F4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05B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320" w14:textId="083001E8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Финансовые потребности на реализацию мероприятий, тыс.</w:t>
            </w:r>
            <w:r w:rsidR="004B4C53">
              <w:rPr>
                <w:rFonts w:cs="Calibri"/>
                <w:sz w:val="26"/>
                <w:szCs w:val="26"/>
              </w:rPr>
              <w:t> </w:t>
            </w:r>
            <w:r w:rsidRPr="008D29E3">
              <w:rPr>
                <w:rFonts w:cs="Calibri"/>
                <w:sz w:val="26"/>
                <w:szCs w:val="26"/>
              </w:rPr>
              <w:t>руб.</w:t>
            </w:r>
          </w:p>
        </w:tc>
      </w:tr>
      <w:tr w:rsidR="00131D35" w:rsidRPr="008D29E3" w14:paraId="1C16EC82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112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4BA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0B5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121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</w:tr>
    </w:tbl>
    <w:p w14:paraId="367BEF93" w14:textId="6C1F0F25" w:rsidR="008C5051" w:rsidRDefault="008C5051" w:rsidP="00086A47">
      <w:pPr>
        <w:rPr>
          <w:rFonts w:ascii="Times New Roman" w:hAnsi="Times New Roman"/>
          <w:sz w:val="28"/>
          <w:szCs w:val="28"/>
        </w:rPr>
      </w:pPr>
    </w:p>
    <w:p w14:paraId="7E94E8C3" w14:textId="77777777" w:rsidR="00086A47" w:rsidRDefault="00086A47" w:rsidP="00086A47">
      <w:pPr>
        <w:rPr>
          <w:rFonts w:ascii="Times New Roman" w:hAnsi="Times New Roman"/>
          <w:sz w:val="28"/>
          <w:szCs w:val="28"/>
        </w:rPr>
      </w:pPr>
    </w:p>
    <w:p w14:paraId="2B647CF5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19C9C121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450171D4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26C4C979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3E9B2386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25C33FFE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54F107AD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17A88BFD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39BD713D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338A7778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04BD75C6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27B9BC13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56432F37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7AA6B574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64E9A50E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27BF7E14" w14:textId="77777777" w:rsidR="00B351E2" w:rsidRDefault="00B351E2" w:rsidP="00086A47">
      <w:pPr>
        <w:ind w:left="3828"/>
        <w:rPr>
          <w:rFonts w:asciiTheme="minorHAnsi" w:hAnsiTheme="minorHAnsi"/>
          <w:sz w:val="28"/>
          <w:szCs w:val="28"/>
          <w:lang w:val="en-US"/>
        </w:rPr>
      </w:pPr>
    </w:p>
    <w:p w14:paraId="53500F55" w14:textId="6A9315FD" w:rsidR="004B4C53" w:rsidRDefault="004B4C53" w:rsidP="00086A47">
      <w:pPr>
        <w:ind w:left="3828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14:paraId="622116B4" w14:textId="77777777" w:rsidR="004B4C53" w:rsidRPr="003310EB" w:rsidRDefault="004B4C53" w:rsidP="00086A47">
      <w:pPr>
        <w:ind w:left="3828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2A70CF95" w14:textId="71BE1618" w:rsidR="004B4C53" w:rsidRDefault="004B4C53" w:rsidP="00086A47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31047">
        <w:rPr>
          <w:sz w:val="28"/>
          <w:szCs w:val="28"/>
        </w:rPr>
        <w:t xml:space="preserve">от </w:t>
      </w:r>
      <w:r w:rsidR="00FC1D1E">
        <w:rPr>
          <w:sz w:val="28"/>
          <w:szCs w:val="28"/>
        </w:rPr>
        <w:t>03</w:t>
      </w:r>
      <w:r w:rsidRPr="00D31047">
        <w:rPr>
          <w:sz w:val="28"/>
          <w:szCs w:val="28"/>
        </w:rPr>
        <w:t xml:space="preserve"> </w:t>
      </w:r>
      <w:r w:rsidR="006E78E7">
        <w:rPr>
          <w:rFonts w:ascii="Times New Roman" w:hAnsi="Times New Roman"/>
          <w:sz w:val="28"/>
          <w:szCs w:val="28"/>
        </w:rPr>
        <w:t>дека</w:t>
      </w:r>
      <w:r w:rsidR="006E78E7" w:rsidRPr="00A9269D">
        <w:rPr>
          <w:rFonts w:ascii="Times New Roman" w:hAnsi="Times New Roman"/>
          <w:sz w:val="28"/>
          <w:szCs w:val="28"/>
        </w:rPr>
        <w:t>бря</w:t>
      </w:r>
      <w:r w:rsidRPr="00D3104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90D32">
        <w:rPr>
          <w:sz w:val="28"/>
          <w:szCs w:val="28"/>
        </w:rPr>
        <w:t>5</w:t>
      </w:r>
      <w:r w:rsidRPr="00D31047">
        <w:rPr>
          <w:sz w:val="28"/>
          <w:szCs w:val="28"/>
        </w:rPr>
        <w:t xml:space="preserve"> г. № </w:t>
      </w:r>
      <w:r w:rsidR="00FC1D1E">
        <w:rPr>
          <w:sz w:val="28"/>
          <w:szCs w:val="28"/>
        </w:rPr>
        <w:t>92</w:t>
      </w:r>
    </w:p>
    <w:p w14:paraId="3AD9499B" w14:textId="77777777" w:rsidR="004B4C53" w:rsidRPr="00EB7E87" w:rsidRDefault="004B4C53" w:rsidP="004B4C53">
      <w:pPr>
        <w:rPr>
          <w:sz w:val="28"/>
          <w:szCs w:val="28"/>
        </w:rPr>
      </w:pPr>
    </w:p>
    <w:p w14:paraId="3CE9854B" w14:textId="77777777" w:rsidR="004B4C53" w:rsidRPr="004B4C53" w:rsidRDefault="004B4C53" w:rsidP="004B4C53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</w:rPr>
      </w:pPr>
      <w:r w:rsidRPr="004B4C53">
        <w:rPr>
          <w:b w:val="0"/>
          <w:bCs w:val="0"/>
          <w:sz w:val="28"/>
          <w:szCs w:val="28"/>
        </w:rPr>
        <w:t>Тариф на транспортировку сточных вод в сфере водоотведения</w:t>
      </w:r>
    </w:p>
    <w:p w14:paraId="65AB5ABF" w14:textId="77777777" w:rsidR="004B4C53" w:rsidRPr="004B4C53" w:rsidRDefault="004B4C53" w:rsidP="004B4C5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C53">
        <w:rPr>
          <w:rFonts w:ascii="Times New Roman" w:hAnsi="Times New Roman"/>
          <w:sz w:val="28"/>
          <w:szCs w:val="28"/>
        </w:rPr>
        <w:t xml:space="preserve">для потребителей </w:t>
      </w:r>
      <w:r>
        <w:rPr>
          <w:rFonts w:ascii="Times New Roman" w:hAnsi="Times New Roman"/>
          <w:sz w:val="28"/>
          <w:szCs w:val="28"/>
        </w:rPr>
        <w:t>П</w:t>
      </w:r>
      <w:r w:rsidRPr="004B4C53">
        <w:rPr>
          <w:rFonts w:ascii="Times New Roman" w:hAnsi="Times New Roman"/>
          <w:sz w:val="28"/>
          <w:szCs w:val="28"/>
        </w:rPr>
        <w:t>АО «ОГК-2» – Рязанская ГРЭС</w:t>
      </w:r>
    </w:p>
    <w:p w14:paraId="79C53CAE" w14:textId="77777777" w:rsidR="004B4C53" w:rsidRPr="0028236E" w:rsidRDefault="004B4C53" w:rsidP="004B4C53">
      <w:pPr>
        <w:pStyle w:val="6"/>
        <w:tabs>
          <w:tab w:val="left" w:pos="0"/>
        </w:tabs>
        <w:spacing w:before="0" w:after="0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327"/>
        <w:gridCol w:w="2771"/>
        <w:gridCol w:w="2729"/>
      </w:tblGrid>
      <w:tr w:rsidR="004B4C53" w:rsidRPr="004B4C53" w14:paraId="499B5DEA" w14:textId="77777777" w:rsidTr="00B62896">
        <w:trPr>
          <w:trHeight w:val="303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1EB5E39D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327" w:type="dxa"/>
            <w:vMerge w:val="restart"/>
            <w:shd w:val="clear" w:color="auto" w:fill="auto"/>
            <w:vAlign w:val="center"/>
          </w:tcPr>
          <w:p w14:paraId="42E9B003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500" w:type="dxa"/>
            <w:gridSpan w:val="2"/>
            <w:shd w:val="clear" w:color="auto" w:fill="auto"/>
            <w:vAlign w:val="center"/>
          </w:tcPr>
          <w:p w14:paraId="1A1242DA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4B4C53" w:rsidRPr="00E8050A" w14:paraId="42ED708A" w14:textId="77777777" w:rsidTr="00B62896">
        <w:tc>
          <w:tcPr>
            <w:tcW w:w="637" w:type="dxa"/>
            <w:vMerge/>
            <w:shd w:val="clear" w:color="auto" w:fill="auto"/>
          </w:tcPr>
          <w:p w14:paraId="686EC71A" w14:textId="77777777" w:rsidR="004B4C53" w:rsidRPr="0028236E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7" w:type="dxa"/>
            <w:vMerge/>
            <w:shd w:val="clear" w:color="auto" w:fill="auto"/>
          </w:tcPr>
          <w:p w14:paraId="7CD91C44" w14:textId="77777777" w:rsidR="004B4C53" w:rsidRPr="0028236E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301E4528" w14:textId="7B9595F5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с 1 января 202</w:t>
            </w:r>
            <w:r w:rsidR="00C90D32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  <w:p w14:paraId="144FCB1A" w14:textId="08AD6C6C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по 30 </w:t>
            </w:r>
            <w:r w:rsidR="00B62896">
              <w:rPr>
                <w:rFonts w:ascii="Times New Roman" w:hAnsi="Times New Roman"/>
                <w:bCs/>
                <w:sz w:val="26"/>
                <w:szCs w:val="26"/>
              </w:rPr>
              <w:t>сентября</w:t>
            </w: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 202</w:t>
            </w:r>
            <w:r w:rsidR="00C90D32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729" w:type="dxa"/>
            <w:vAlign w:val="center"/>
          </w:tcPr>
          <w:p w14:paraId="542F676E" w14:textId="29A4163B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с 1 </w:t>
            </w:r>
            <w:r w:rsidR="00B62896">
              <w:rPr>
                <w:rFonts w:ascii="Times New Roman" w:hAnsi="Times New Roman"/>
                <w:bCs/>
                <w:sz w:val="26"/>
                <w:szCs w:val="26"/>
              </w:rPr>
              <w:t>октября</w:t>
            </w: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 202</w:t>
            </w:r>
            <w:r w:rsidR="00C90D32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  <w:p w14:paraId="399FCFA3" w14:textId="3A071E16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по 31 декабря 202</w:t>
            </w:r>
            <w:r w:rsidR="00C90D32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</w:tr>
      <w:tr w:rsidR="004B4C53" w:rsidRPr="00E8050A" w14:paraId="4AD9C41F" w14:textId="77777777" w:rsidTr="00D651D7">
        <w:tc>
          <w:tcPr>
            <w:tcW w:w="637" w:type="dxa"/>
            <w:shd w:val="clear" w:color="auto" w:fill="auto"/>
          </w:tcPr>
          <w:p w14:paraId="2A032D2F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56E92FC0" w14:textId="77777777" w:rsidR="004B4C53" w:rsidRPr="001148A0" w:rsidRDefault="004B4C53" w:rsidP="00D651D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Транспортировка сточных вод</w:t>
            </w:r>
            <w:r w:rsidRPr="0028236E">
              <w:rPr>
                <w:rFonts w:ascii="Times New Roman" w:hAnsi="Times New Roman"/>
                <w:sz w:val="26"/>
                <w:szCs w:val="26"/>
              </w:rPr>
              <w:t xml:space="preserve"> в сфере 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водоотведения</w:t>
            </w:r>
          </w:p>
        </w:tc>
      </w:tr>
      <w:tr w:rsidR="004B4C53" w:rsidRPr="00E8050A" w14:paraId="6F2856E7" w14:textId="77777777" w:rsidTr="00B62896">
        <w:tc>
          <w:tcPr>
            <w:tcW w:w="637" w:type="dxa"/>
            <w:shd w:val="clear" w:color="auto" w:fill="auto"/>
          </w:tcPr>
          <w:p w14:paraId="1F45BE44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7" w:type="dxa"/>
            <w:shd w:val="clear" w:color="auto" w:fill="auto"/>
          </w:tcPr>
          <w:p w14:paraId="51A10AD9" w14:textId="77777777" w:rsidR="004B4C53" w:rsidRPr="008E1B24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E1B24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E1B2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A2A0000" w14:textId="34EC9025" w:rsidR="004B4C53" w:rsidRPr="0059668B" w:rsidRDefault="00697A88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668B">
              <w:rPr>
                <w:rFonts w:ascii="Times New Roman" w:hAnsi="Times New Roman"/>
                <w:sz w:val="26"/>
                <w:szCs w:val="26"/>
              </w:rPr>
              <w:t>0,1</w:t>
            </w:r>
            <w:r w:rsidR="0085621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29" w:type="dxa"/>
            <w:vAlign w:val="center"/>
          </w:tcPr>
          <w:p w14:paraId="284EB952" w14:textId="18AB2375" w:rsidR="00697A88" w:rsidRPr="0059668B" w:rsidRDefault="00697A88" w:rsidP="00697A8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668B">
              <w:rPr>
                <w:rFonts w:ascii="Times New Roman" w:hAnsi="Times New Roman"/>
                <w:sz w:val="26"/>
                <w:szCs w:val="26"/>
              </w:rPr>
              <w:t>0,</w:t>
            </w:r>
            <w:r w:rsidR="008F0FEC">
              <w:rPr>
                <w:rFonts w:ascii="Times New Roman" w:hAnsi="Times New Roman"/>
                <w:sz w:val="26"/>
                <w:szCs w:val="26"/>
              </w:rPr>
              <w:t>1</w:t>
            </w:r>
            <w:r w:rsidR="004414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4B4C53" w:rsidRPr="00E8050A" w14:paraId="759CF54C" w14:textId="77777777" w:rsidTr="00B62896">
        <w:tc>
          <w:tcPr>
            <w:tcW w:w="637" w:type="dxa"/>
            <w:shd w:val="clear" w:color="auto" w:fill="auto"/>
          </w:tcPr>
          <w:p w14:paraId="799ACD22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7" w:type="dxa"/>
            <w:shd w:val="clear" w:color="auto" w:fill="auto"/>
          </w:tcPr>
          <w:p w14:paraId="42BC7CE0" w14:textId="77777777" w:rsidR="004B4C53" w:rsidRPr="00E8050A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E8050A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40F6A07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9" w:type="dxa"/>
            <w:vAlign w:val="center"/>
          </w:tcPr>
          <w:p w14:paraId="6E636169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0718AFC" w14:textId="3EEDB62C" w:rsidR="004B4C53" w:rsidRDefault="004B4C53" w:rsidP="002B595A">
      <w:pPr>
        <w:rPr>
          <w:rFonts w:ascii="Times New Roman" w:hAnsi="Times New Roman"/>
          <w:sz w:val="28"/>
          <w:szCs w:val="28"/>
        </w:rPr>
      </w:pPr>
    </w:p>
    <w:sectPr w:rsidR="004B4C53" w:rsidSect="00131D3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D17AE" w14:textId="77777777" w:rsidR="00004D94" w:rsidRDefault="00004D94" w:rsidP="00310C0C">
      <w:r>
        <w:separator/>
      </w:r>
    </w:p>
  </w:endnote>
  <w:endnote w:type="continuationSeparator" w:id="0">
    <w:p w14:paraId="5F1AB01B" w14:textId="77777777" w:rsidR="00004D94" w:rsidRDefault="00004D94" w:rsidP="0031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FF63B" w14:textId="77777777" w:rsidR="00004D94" w:rsidRDefault="00004D94" w:rsidP="00310C0C">
      <w:r>
        <w:separator/>
      </w:r>
    </w:p>
  </w:footnote>
  <w:footnote w:type="continuationSeparator" w:id="0">
    <w:p w14:paraId="7E052DEC" w14:textId="77777777" w:rsidR="00004D94" w:rsidRDefault="00004D94" w:rsidP="0031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BBB0CA3A"/>
    <w:lvl w:ilvl="0" w:tplc="9288E85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6922501">
    <w:abstractNumId w:val="0"/>
  </w:num>
  <w:num w:numId="2" w16cid:durableId="1429426655">
    <w:abstractNumId w:val="2"/>
  </w:num>
  <w:num w:numId="3" w16cid:durableId="618419725">
    <w:abstractNumId w:val="1"/>
  </w:num>
  <w:num w:numId="4" w16cid:durableId="2130928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4D94"/>
    <w:rsid w:val="000108B1"/>
    <w:rsid w:val="00012010"/>
    <w:rsid w:val="00022542"/>
    <w:rsid w:val="000226C6"/>
    <w:rsid w:val="00047214"/>
    <w:rsid w:val="00066CD0"/>
    <w:rsid w:val="00072586"/>
    <w:rsid w:val="0008082A"/>
    <w:rsid w:val="00081626"/>
    <w:rsid w:val="00084B8C"/>
    <w:rsid w:val="00086A47"/>
    <w:rsid w:val="0009745E"/>
    <w:rsid w:val="000B4094"/>
    <w:rsid w:val="000B6CC1"/>
    <w:rsid w:val="001148A0"/>
    <w:rsid w:val="001150E9"/>
    <w:rsid w:val="00131D35"/>
    <w:rsid w:val="001515AA"/>
    <w:rsid w:val="0015501C"/>
    <w:rsid w:val="00155771"/>
    <w:rsid w:val="00167C68"/>
    <w:rsid w:val="001760A5"/>
    <w:rsid w:val="001D4941"/>
    <w:rsid w:val="001E7FD8"/>
    <w:rsid w:val="001F671B"/>
    <w:rsid w:val="0020161F"/>
    <w:rsid w:val="00205B8B"/>
    <w:rsid w:val="00207DC6"/>
    <w:rsid w:val="00216554"/>
    <w:rsid w:val="0022328F"/>
    <w:rsid w:val="0022352F"/>
    <w:rsid w:val="00233A83"/>
    <w:rsid w:val="002450C1"/>
    <w:rsid w:val="00271857"/>
    <w:rsid w:val="0028236E"/>
    <w:rsid w:val="0028451B"/>
    <w:rsid w:val="002962AC"/>
    <w:rsid w:val="002A19C5"/>
    <w:rsid w:val="002A713E"/>
    <w:rsid w:val="002B2188"/>
    <w:rsid w:val="002B595A"/>
    <w:rsid w:val="002B64EB"/>
    <w:rsid w:val="002C51ED"/>
    <w:rsid w:val="002C5B29"/>
    <w:rsid w:val="00310C0C"/>
    <w:rsid w:val="003129D6"/>
    <w:rsid w:val="00323FA8"/>
    <w:rsid w:val="00353FF9"/>
    <w:rsid w:val="00362A54"/>
    <w:rsid w:val="00374C51"/>
    <w:rsid w:val="00376665"/>
    <w:rsid w:val="00377198"/>
    <w:rsid w:val="00381C69"/>
    <w:rsid w:val="00386F9D"/>
    <w:rsid w:val="00393FB3"/>
    <w:rsid w:val="0039658A"/>
    <w:rsid w:val="00397524"/>
    <w:rsid w:val="003A770A"/>
    <w:rsid w:val="003B6FC5"/>
    <w:rsid w:val="003C1892"/>
    <w:rsid w:val="003E699A"/>
    <w:rsid w:val="00402A78"/>
    <w:rsid w:val="004114A0"/>
    <w:rsid w:val="00420D2B"/>
    <w:rsid w:val="00427CA1"/>
    <w:rsid w:val="00441427"/>
    <w:rsid w:val="0044609A"/>
    <w:rsid w:val="00492C95"/>
    <w:rsid w:val="004A7BA9"/>
    <w:rsid w:val="004B4C53"/>
    <w:rsid w:val="004C296D"/>
    <w:rsid w:val="004C66C4"/>
    <w:rsid w:val="004C68C6"/>
    <w:rsid w:val="004C6D31"/>
    <w:rsid w:val="004E6B13"/>
    <w:rsid w:val="00502802"/>
    <w:rsid w:val="00511047"/>
    <w:rsid w:val="0051171F"/>
    <w:rsid w:val="005412AB"/>
    <w:rsid w:val="0056289F"/>
    <w:rsid w:val="005831F7"/>
    <w:rsid w:val="0058724A"/>
    <w:rsid w:val="0059668B"/>
    <w:rsid w:val="00596797"/>
    <w:rsid w:val="005B015F"/>
    <w:rsid w:val="005C18D6"/>
    <w:rsid w:val="005C2CE7"/>
    <w:rsid w:val="005C5BD9"/>
    <w:rsid w:val="005C7F54"/>
    <w:rsid w:val="005D29D5"/>
    <w:rsid w:val="005D34EA"/>
    <w:rsid w:val="005F68D5"/>
    <w:rsid w:val="00602B0B"/>
    <w:rsid w:val="006063A9"/>
    <w:rsid w:val="00611B0C"/>
    <w:rsid w:val="0063036C"/>
    <w:rsid w:val="00634464"/>
    <w:rsid w:val="006417E4"/>
    <w:rsid w:val="006472B1"/>
    <w:rsid w:val="00664E48"/>
    <w:rsid w:val="00677586"/>
    <w:rsid w:val="00685BDA"/>
    <w:rsid w:val="00697A88"/>
    <w:rsid w:val="006B005D"/>
    <w:rsid w:val="006B42B0"/>
    <w:rsid w:val="006B4A31"/>
    <w:rsid w:val="006B6DE1"/>
    <w:rsid w:val="006B7F14"/>
    <w:rsid w:val="006C2348"/>
    <w:rsid w:val="006C3091"/>
    <w:rsid w:val="006C4467"/>
    <w:rsid w:val="006C5F50"/>
    <w:rsid w:val="006D35ED"/>
    <w:rsid w:val="006E78E7"/>
    <w:rsid w:val="006F11D0"/>
    <w:rsid w:val="006F6233"/>
    <w:rsid w:val="00700E91"/>
    <w:rsid w:val="00716EDD"/>
    <w:rsid w:val="00723B2D"/>
    <w:rsid w:val="00725935"/>
    <w:rsid w:val="00737E8D"/>
    <w:rsid w:val="007854B2"/>
    <w:rsid w:val="00787BF2"/>
    <w:rsid w:val="007A41F7"/>
    <w:rsid w:val="007C6133"/>
    <w:rsid w:val="007D5050"/>
    <w:rsid w:val="007E1ED0"/>
    <w:rsid w:val="007E2225"/>
    <w:rsid w:val="008059D4"/>
    <w:rsid w:val="00816021"/>
    <w:rsid w:val="00816BF3"/>
    <w:rsid w:val="00851A29"/>
    <w:rsid w:val="008550B6"/>
    <w:rsid w:val="00856217"/>
    <w:rsid w:val="008703C2"/>
    <w:rsid w:val="0089684D"/>
    <w:rsid w:val="008A0EFD"/>
    <w:rsid w:val="008B0617"/>
    <w:rsid w:val="008B2E33"/>
    <w:rsid w:val="008C5051"/>
    <w:rsid w:val="008D6829"/>
    <w:rsid w:val="008F0FEC"/>
    <w:rsid w:val="008F1074"/>
    <w:rsid w:val="008F20D0"/>
    <w:rsid w:val="008F6E3D"/>
    <w:rsid w:val="00903BE4"/>
    <w:rsid w:val="00904A0F"/>
    <w:rsid w:val="009073B8"/>
    <w:rsid w:val="00911C94"/>
    <w:rsid w:val="009126C5"/>
    <w:rsid w:val="00913FFE"/>
    <w:rsid w:val="00936C78"/>
    <w:rsid w:val="009414E3"/>
    <w:rsid w:val="00944CC5"/>
    <w:rsid w:val="00957EAA"/>
    <w:rsid w:val="00970111"/>
    <w:rsid w:val="00990FED"/>
    <w:rsid w:val="009943D2"/>
    <w:rsid w:val="009A3EEF"/>
    <w:rsid w:val="009A7FA3"/>
    <w:rsid w:val="009B0CFB"/>
    <w:rsid w:val="009C3363"/>
    <w:rsid w:val="009C6054"/>
    <w:rsid w:val="009D77D7"/>
    <w:rsid w:val="009E7E5E"/>
    <w:rsid w:val="009F23A0"/>
    <w:rsid w:val="009F282B"/>
    <w:rsid w:val="00A068F6"/>
    <w:rsid w:val="00A069EF"/>
    <w:rsid w:val="00A162C2"/>
    <w:rsid w:val="00A2514E"/>
    <w:rsid w:val="00A43F66"/>
    <w:rsid w:val="00A55C6A"/>
    <w:rsid w:val="00A642E7"/>
    <w:rsid w:val="00A703FD"/>
    <w:rsid w:val="00A84BD9"/>
    <w:rsid w:val="00A929EB"/>
    <w:rsid w:val="00AB36F7"/>
    <w:rsid w:val="00AC109F"/>
    <w:rsid w:val="00AC6413"/>
    <w:rsid w:val="00AF0919"/>
    <w:rsid w:val="00B037E1"/>
    <w:rsid w:val="00B05D77"/>
    <w:rsid w:val="00B25E55"/>
    <w:rsid w:val="00B30B7C"/>
    <w:rsid w:val="00B351E2"/>
    <w:rsid w:val="00B51BAF"/>
    <w:rsid w:val="00B55948"/>
    <w:rsid w:val="00B62896"/>
    <w:rsid w:val="00B72821"/>
    <w:rsid w:val="00BB6C1E"/>
    <w:rsid w:val="00BC2AAF"/>
    <w:rsid w:val="00BD0294"/>
    <w:rsid w:val="00BE3411"/>
    <w:rsid w:val="00BE776D"/>
    <w:rsid w:val="00BF1B8E"/>
    <w:rsid w:val="00C2387A"/>
    <w:rsid w:val="00C24693"/>
    <w:rsid w:val="00C35DE9"/>
    <w:rsid w:val="00C47FDC"/>
    <w:rsid w:val="00C85510"/>
    <w:rsid w:val="00C90D32"/>
    <w:rsid w:val="00C921BA"/>
    <w:rsid w:val="00CA05FC"/>
    <w:rsid w:val="00CA5375"/>
    <w:rsid w:val="00CB174A"/>
    <w:rsid w:val="00CD01B7"/>
    <w:rsid w:val="00CD47E3"/>
    <w:rsid w:val="00CE2FA0"/>
    <w:rsid w:val="00CF1B75"/>
    <w:rsid w:val="00D03F87"/>
    <w:rsid w:val="00D0403B"/>
    <w:rsid w:val="00D14D61"/>
    <w:rsid w:val="00D40C61"/>
    <w:rsid w:val="00D83E5D"/>
    <w:rsid w:val="00DC133C"/>
    <w:rsid w:val="00DC2C00"/>
    <w:rsid w:val="00DD1EF2"/>
    <w:rsid w:val="00DF138D"/>
    <w:rsid w:val="00DF362E"/>
    <w:rsid w:val="00DF4962"/>
    <w:rsid w:val="00E00B7B"/>
    <w:rsid w:val="00E122C2"/>
    <w:rsid w:val="00E12598"/>
    <w:rsid w:val="00E16C01"/>
    <w:rsid w:val="00E25F1C"/>
    <w:rsid w:val="00E271DD"/>
    <w:rsid w:val="00E27B7F"/>
    <w:rsid w:val="00E31F58"/>
    <w:rsid w:val="00E51F8A"/>
    <w:rsid w:val="00E521F9"/>
    <w:rsid w:val="00E6530C"/>
    <w:rsid w:val="00E8050A"/>
    <w:rsid w:val="00EA1896"/>
    <w:rsid w:val="00EA3D21"/>
    <w:rsid w:val="00EB233F"/>
    <w:rsid w:val="00EB2BF4"/>
    <w:rsid w:val="00EB651A"/>
    <w:rsid w:val="00ED1095"/>
    <w:rsid w:val="00ED20E4"/>
    <w:rsid w:val="00ED36F2"/>
    <w:rsid w:val="00EE5F0D"/>
    <w:rsid w:val="00EF0A3E"/>
    <w:rsid w:val="00EF5C63"/>
    <w:rsid w:val="00F0582C"/>
    <w:rsid w:val="00F137FD"/>
    <w:rsid w:val="00F2772D"/>
    <w:rsid w:val="00F4324D"/>
    <w:rsid w:val="00F64F18"/>
    <w:rsid w:val="00F83C6B"/>
    <w:rsid w:val="00F96017"/>
    <w:rsid w:val="00FB4BB7"/>
    <w:rsid w:val="00FC1D1E"/>
    <w:rsid w:val="00FD3E95"/>
    <w:rsid w:val="00FD488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E26D"/>
  <w15:chartTrackingRefBased/>
  <w15:docId w15:val="{92AB7C37-604E-4C13-BD6E-D10BCDC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C53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31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10C0C"/>
    <w:rPr>
      <w:rFonts w:ascii="TimesET" w:hAnsi="TimesET"/>
      <w:lang w:eastAsia="ar-SA"/>
    </w:rPr>
  </w:style>
  <w:style w:type="paragraph" w:styleId="ae">
    <w:name w:val="footer"/>
    <w:basedOn w:val="a"/>
    <w:link w:val="af"/>
    <w:rsid w:val="00310C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10C0C"/>
    <w:rPr>
      <w:rFonts w:ascii="TimesET" w:hAnsi="TimesET"/>
      <w:lang w:eastAsia="ar-SA"/>
    </w:rPr>
  </w:style>
  <w:style w:type="paragraph" w:customStyle="1" w:styleId="ConsPlusNormal">
    <w:name w:val="ConsPlusNormal"/>
    <w:rsid w:val="00B25E5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B25E55"/>
    <w:rPr>
      <w:b/>
      <w:bCs/>
      <w:sz w:val="22"/>
      <w:szCs w:val="22"/>
      <w:lang w:eastAsia="ar-SA"/>
    </w:rPr>
  </w:style>
  <w:style w:type="paragraph" w:customStyle="1" w:styleId="af0">
    <w:name w:val="Знак Знак Знак Знак Знак Знак Знак Знак Знак Знак Знак Знак"/>
    <w:basedOn w:val="a"/>
    <w:rsid w:val="00393FB3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5CD2-EFD9-4A97-A2DC-948FEC6F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2025-12-03T13:42:00Z</cp:lastPrinted>
  <dcterms:created xsi:type="dcterms:W3CDTF">2024-07-29T07:31:00Z</dcterms:created>
  <dcterms:modified xsi:type="dcterms:W3CDTF">2025-12-03T13:43:00Z</dcterms:modified>
</cp:coreProperties>
</file>