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D917E7" w:rsidTr="00CE38EE">
        <w:tc>
          <w:tcPr>
            <w:tcW w:w="10326" w:type="dxa"/>
            <w:shd w:val="clear" w:color="auto" w:fill="auto"/>
          </w:tcPr>
          <w:p w:rsidR="00190FF9" w:rsidRPr="00D917E7" w:rsidRDefault="00190FF9" w:rsidP="00D917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917E7" w:rsidRPr="00D917E7" w:rsidRDefault="00190FF9" w:rsidP="00D917E7">
            <w:pPr>
              <w:rPr>
                <w:rFonts w:ascii="Times New Roman" w:hAnsi="Times New Roman"/>
                <w:sz w:val="28"/>
                <w:szCs w:val="28"/>
              </w:rPr>
            </w:pPr>
            <w:r w:rsidRPr="00D917E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917E7" w:rsidRPr="00D917E7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D917E7" w:rsidRPr="00D917E7" w:rsidRDefault="00D917E7" w:rsidP="00D917E7">
            <w:pPr>
              <w:rPr>
                <w:rFonts w:ascii="Times New Roman" w:hAnsi="Times New Roman"/>
                <w:sz w:val="28"/>
                <w:szCs w:val="28"/>
              </w:rPr>
            </w:pPr>
            <w:r w:rsidRPr="00D917E7">
              <w:rPr>
                <w:rFonts w:ascii="Times New Roman" w:hAnsi="Times New Roman"/>
                <w:sz w:val="28"/>
                <w:szCs w:val="28"/>
              </w:rPr>
              <w:t>к постановлению Губернатора</w:t>
            </w:r>
          </w:p>
          <w:p w:rsidR="00D917E7" w:rsidRPr="00D917E7" w:rsidRDefault="00D917E7" w:rsidP="00D917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7E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917E7" w:rsidRPr="00D917E7" w:rsidTr="00CE38EE">
        <w:tc>
          <w:tcPr>
            <w:tcW w:w="10326" w:type="dxa"/>
            <w:shd w:val="clear" w:color="auto" w:fill="auto"/>
          </w:tcPr>
          <w:p w:rsidR="00D917E7" w:rsidRPr="00D917E7" w:rsidRDefault="00D917E7" w:rsidP="00D917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917E7" w:rsidRPr="00D917E7" w:rsidRDefault="00042C1F" w:rsidP="00D917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11.12.2025 № 111-пг</w:t>
            </w:r>
            <w:bookmarkStart w:id="0" w:name="_GoBack"/>
            <w:bookmarkEnd w:id="0"/>
          </w:p>
        </w:tc>
      </w:tr>
      <w:tr w:rsidR="00D917E7" w:rsidRPr="00D917E7" w:rsidTr="00CE38EE">
        <w:tc>
          <w:tcPr>
            <w:tcW w:w="10326" w:type="dxa"/>
            <w:shd w:val="clear" w:color="auto" w:fill="auto"/>
          </w:tcPr>
          <w:p w:rsidR="00D917E7" w:rsidRPr="00D917E7" w:rsidRDefault="00D917E7" w:rsidP="00D917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917E7" w:rsidRPr="00D917E7" w:rsidRDefault="00D917E7" w:rsidP="00D917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17E7" w:rsidRDefault="00D917E7" w:rsidP="00D917E7">
      <w:pPr>
        <w:jc w:val="center"/>
        <w:rPr>
          <w:rFonts w:ascii="Times New Roman" w:hAnsi="Times New Roman"/>
          <w:sz w:val="28"/>
          <w:szCs w:val="28"/>
        </w:rPr>
      </w:pPr>
    </w:p>
    <w:p w:rsidR="00D917E7" w:rsidRPr="00D917E7" w:rsidRDefault="00D917E7" w:rsidP="00D917E7">
      <w:pPr>
        <w:jc w:val="center"/>
        <w:rPr>
          <w:rFonts w:ascii="Times New Roman" w:hAnsi="Times New Roman"/>
          <w:sz w:val="28"/>
          <w:szCs w:val="28"/>
        </w:rPr>
      </w:pPr>
      <w:r w:rsidRPr="00D917E7">
        <w:rPr>
          <w:rFonts w:ascii="Times New Roman" w:hAnsi="Times New Roman"/>
          <w:sz w:val="28"/>
          <w:szCs w:val="28"/>
        </w:rPr>
        <w:t xml:space="preserve">Предельные (максимальные) индексы изменения размера </w:t>
      </w:r>
      <w:proofErr w:type="gramStart"/>
      <w:r w:rsidRPr="00D917E7">
        <w:rPr>
          <w:rFonts w:ascii="Times New Roman" w:hAnsi="Times New Roman"/>
          <w:sz w:val="28"/>
          <w:szCs w:val="28"/>
        </w:rPr>
        <w:t>вносимой</w:t>
      </w:r>
      <w:proofErr w:type="gramEnd"/>
      <w:r w:rsidRPr="00D917E7">
        <w:rPr>
          <w:rFonts w:ascii="Times New Roman" w:hAnsi="Times New Roman"/>
          <w:sz w:val="28"/>
          <w:szCs w:val="28"/>
        </w:rPr>
        <w:t xml:space="preserve"> гражданами </w:t>
      </w:r>
    </w:p>
    <w:p w:rsidR="00D917E7" w:rsidRPr="00D917E7" w:rsidRDefault="00D917E7" w:rsidP="00D917E7">
      <w:pPr>
        <w:jc w:val="center"/>
        <w:rPr>
          <w:rFonts w:ascii="Times New Roman" w:hAnsi="Times New Roman"/>
          <w:sz w:val="28"/>
          <w:szCs w:val="28"/>
        </w:rPr>
      </w:pPr>
      <w:r w:rsidRPr="00D917E7">
        <w:rPr>
          <w:rFonts w:ascii="Times New Roman" w:hAnsi="Times New Roman"/>
          <w:sz w:val="28"/>
          <w:szCs w:val="28"/>
        </w:rPr>
        <w:t xml:space="preserve">платы за коммунальные услуги в муниципальных образованиях Рязанской области </w:t>
      </w:r>
    </w:p>
    <w:p w:rsidR="00D917E7" w:rsidRPr="00D917E7" w:rsidRDefault="00D917E7" w:rsidP="00D917E7">
      <w:pPr>
        <w:jc w:val="center"/>
        <w:rPr>
          <w:rFonts w:ascii="Times New Roman" w:hAnsi="Times New Roman"/>
          <w:sz w:val="28"/>
          <w:szCs w:val="28"/>
        </w:rPr>
      </w:pPr>
      <w:r w:rsidRPr="00D917E7">
        <w:rPr>
          <w:rFonts w:ascii="Times New Roman" w:hAnsi="Times New Roman"/>
          <w:sz w:val="28"/>
          <w:szCs w:val="28"/>
        </w:rPr>
        <w:t xml:space="preserve">в виде значений, выраженных в процентах, на 2026 год   </w:t>
      </w:r>
    </w:p>
    <w:p w:rsidR="00D917E7" w:rsidRPr="00D917E7" w:rsidRDefault="00D917E7" w:rsidP="00D917E7">
      <w:pPr>
        <w:tabs>
          <w:tab w:val="left" w:pos="4485"/>
        </w:tabs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5203"/>
        <w:gridCol w:w="5025"/>
        <w:gridCol w:w="3350"/>
      </w:tblGrid>
      <w:tr w:rsidR="00D917E7" w:rsidRPr="00D917E7" w:rsidTr="00D917E7">
        <w:tc>
          <w:tcPr>
            <w:tcW w:w="822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17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917E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03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Предельные индексы</w:t>
            </w:r>
          </w:p>
        </w:tc>
      </w:tr>
    </w:tbl>
    <w:p w:rsidR="00D917E7" w:rsidRPr="00D917E7" w:rsidRDefault="00D917E7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5203"/>
        <w:gridCol w:w="5025"/>
        <w:gridCol w:w="3350"/>
      </w:tblGrid>
      <w:tr w:rsidR="00D917E7" w:rsidRPr="00D917E7" w:rsidTr="00D917E7">
        <w:trPr>
          <w:trHeight w:val="238"/>
          <w:tblHeader/>
        </w:trPr>
        <w:tc>
          <w:tcPr>
            <w:tcW w:w="822" w:type="dxa"/>
            <w:tcBorders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3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917E7" w:rsidRPr="00D917E7" w:rsidTr="00D917E7">
        <w:trPr>
          <w:trHeight w:val="2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rPr>
          <w:trHeight w:val="27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</w:tr>
      <w:tr w:rsidR="00D917E7" w:rsidRPr="00D917E7" w:rsidTr="00D917E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0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0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0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D917E7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0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D917E7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top w:val="single" w:sz="4" w:space="0" w:color="auto"/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D917E7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vMerge w:val="restart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D917E7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vMerge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vMerge w:val="restart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D917E7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vMerge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Милославский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rPr>
          <w:trHeight w:val="269"/>
        </w:trPr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D917E7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bottom w:val="single" w:sz="4" w:space="0" w:color="auto"/>
            </w:tcBorders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tcBorders>
              <w:bottom w:val="single" w:sz="4" w:space="0" w:color="auto"/>
            </w:tcBorders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03" w:type="dxa"/>
            <w:vMerge w:val="restart"/>
            <w:tcBorders>
              <w:top w:val="nil"/>
            </w:tcBorders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D917E7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tcBorders>
              <w:top w:val="nil"/>
            </w:tcBorders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tcBorders>
              <w:top w:val="nil"/>
            </w:tcBorders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D917E7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D917E7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rPr>
          <w:trHeight w:val="215"/>
        </w:trPr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rPr>
          <w:trHeight w:val="323"/>
        </w:trPr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Рязанский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D917E7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D917E7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D917E7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rPr>
          <w:trHeight w:val="293"/>
        </w:trPr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Скопинский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Спасский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 xml:space="preserve"> 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rPr>
          <w:trHeight w:val="217"/>
        </w:trPr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D917E7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Чучковский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 xml:space="preserve">                        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D917E7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rPr>
          <w:trHeight w:val="317"/>
        </w:trPr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Аделинское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rPr>
          <w:trHeight w:val="64"/>
        </w:trPr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03" w:type="dxa"/>
            <w:vMerge w:val="restart"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Борковское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203" w:type="dxa"/>
            <w:vMerge w:val="restart"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Ерахтурское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03" w:type="dxa"/>
            <w:vMerge w:val="restart"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Желудевское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03" w:type="dxa"/>
            <w:vMerge w:val="restart"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Задубровское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03" w:type="dxa"/>
            <w:vMerge w:val="restart"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Занино-Починковское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03" w:type="dxa"/>
            <w:vMerge w:val="restart"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Ибредское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03" w:type="dxa"/>
            <w:vMerge w:val="restart"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Инякинское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03" w:type="dxa"/>
            <w:vMerge w:val="restart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Мосоловское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03" w:type="dxa"/>
            <w:vMerge w:val="restart"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Санское сельское поселение Шиловского муниципального района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rPr>
          <w:trHeight w:val="280"/>
        </w:trPr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03" w:type="dxa"/>
            <w:vMerge w:val="restart"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Тимошкинское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03" w:type="dxa"/>
            <w:vMerge w:val="restart"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Тырновское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Шиловского муниципального района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rPr>
          <w:trHeight w:val="299"/>
        </w:trPr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03" w:type="dxa"/>
            <w:vMerge w:val="restart"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Лесновское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городское поселение Шиловского муниципального района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rPr>
          <w:trHeight w:val="299"/>
        </w:trPr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D917E7" w:rsidRPr="00D917E7" w:rsidTr="00D917E7">
        <w:tc>
          <w:tcPr>
            <w:tcW w:w="822" w:type="dxa"/>
            <w:tcBorders>
              <w:bottom w:val="nil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03" w:type="dxa"/>
            <w:vMerge w:val="restart"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>Шиловское</w:t>
            </w:r>
            <w:proofErr w:type="spellEnd"/>
            <w:r w:rsidRPr="00D917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городское поселение Шиловского муниципального района</w:t>
            </w: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января 2026 г. по 30 сентября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D917E7" w:rsidRPr="00D917E7" w:rsidTr="00D917E7">
        <w:trPr>
          <w:trHeight w:val="229"/>
        </w:trPr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vMerge/>
            <w:shd w:val="clear" w:color="auto" w:fill="auto"/>
            <w:vAlign w:val="center"/>
          </w:tcPr>
          <w:p w:rsidR="00D917E7" w:rsidRPr="00D917E7" w:rsidRDefault="00D917E7" w:rsidP="00D917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auto"/>
          </w:tcPr>
          <w:p w:rsidR="00D917E7" w:rsidRPr="00D917E7" w:rsidRDefault="00D917E7" w:rsidP="00D917E7">
            <w:pPr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с 1 октября 2026 г. по 31 декабря 2026 г.</w:t>
            </w:r>
          </w:p>
        </w:tc>
        <w:tc>
          <w:tcPr>
            <w:tcW w:w="3350" w:type="dxa"/>
            <w:shd w:val="clear" w:color="auto" w:fill="auto"/>
          </w:tcPr>
          <w:p w:rsidR="00D917E7" w:rsidRPr="00D917E7" w:rsidRDefault="00D917E7" w:rsidP="00D9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7E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</w:tbl>
    <w:p w:rsidR="00D917E7" w:rsidRPr="00D917E7" w:rsidRDefault="00D917E7" w:rsidP="00D917E7">
      <w:pPr>
        <w:rPr>
          <w:rFonts w:ascii="Times New Roman" w:hAnsi="Times New Roman"/>
          <w:sz w:val="28"/>
          <w:szCs w:val="28"/>
        </w:rPr>
      </w:pPr>
    </w:p>
    <w:sectPr w:rsidR="00D917E7" w:rsidRPr="00D917E7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AAB" w:rsidRDefault="00964AAB">
      <w:r>
        <w:separator/>
      </w:r>
    </w:p>
  </w:endnote>
  <w:endnote w:type="continuationSeparator" w:id="0">
    <w:p w:rsidR="00964AAB" w:rsidRDefault="0096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AAB" w:rsidRDefault="00964AAB">
      <w:r>
        <w:separator/>
      </w:r>
    </w:p>
  </w:footnote>
  <w:footnote w:type="continuationSeparator" w:id="0">
    <w:p w:rsidR="00964AAB" w:rsidRDefault="00964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042C1F">
      <w:rPr>
        <w:rFonts w:ascii="Times New Roman" w:hAnsi="Times New Roman"/>
        <w:noProof/>
        <w:sz w:val="24"/>
        <w:szCs w:val="24"/>
      </w:rPr>
      <w:t>3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42C1F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64AAB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17E7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</cp:revision>
  <cp:lastPrinted>2008-04-23T08:17:00Z</cp:lastPrinted>
  <dcterms:created xsi:type="dcterms:W3CDTF">2025-12-11T07:43:00Z</dcterms:created>
  <dcterms:modified xsi:type="dcterms:W3CDTF">2025-12-12T07:42:00Z</dcterms:modified>
</cp:coreProperties>
</file>