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C0AD6" w:rsidRDefault="003E72B0" w:rsidP="005C0AD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FB2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C03C4D" w:rsidRPr="009E6FB2">
              <w:rPr>
                <w:rFonts w:ascii="Times New Roman" w:hAnsi="Times New Roman"/>
                <w:sz w:val="28"/>
                <w:szCs w:val="28"/>
              </w:rPr>
              <w:t xml:space="preserve">б установлении случаев </w:t>
            </w:r>
            <w:r w:rsidR="00A57293" w:rsidRPr="009E6FB2">
              <w:rPr>
                <w:rFonts w:ascii="Times New Roman" w:hAnsi="Times New Roman"/>
                <w:sz w:val="28"/>
                <w:szCs w:val="28"/>
              </w:rPr>
              <w:t>подготовки</w:t>
            </w:r>
            <w:r w:rsidR="00C03C4D" w:rsidRPr="009E6FB2">
              <w:rPr>
                <w:rFonts w:ascii="Times New Roman" w:hAnsi="Times New Roman"/>
                <w:sz w:val="28"/>
                <w:szCs w:val="28"/>
              </w:rPr>
              <w:t xml:space="preserve"> проектов </w:t>
            </w:r>
          </w:p>
          <w:p w:rsidR="005C0AD6" w:rsidRDefault="00C03C4D" w:rsidP="005C0AD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FB2">
              <w:rPr>
                <w:rFonts w:ascii="Times New Roman" w:hAnsi="Times New Roman"/>
                <w:sz w:val="28"/>
                <w:szCs w:val="28"/>
              </w:rPr>
              <w:t xml:space="preserve">генеральных планов, правил землепользования </w:t>
            </w:r>
          </w:p>
          <w:p w:rsidR="005C0AD6" w:rsidRDefault="00C03C4D" w:rsidP="005C0AD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FB2">
              <w:rPr>
                <w:rFonts w:ascii="Times New Roman" w:hAnsi="Times New Roman"/>
                <w:sz w:val="28"/>
                <w:szCs w:val="28"/>
              </w:rPr>
              <w:t>и</w:t>
            </w:r>
            <w:r w:rsidR="005C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 xml:space="preserve">застройки, </w:t>
            </w:r>
            <w:r w:rsidR="00FB440F" w:rsidRPr="009E6FB2">
              <w:rPr>
                <w:rFonts w:ascii="Times New Roman" w:hAnsi="Times New Roman"/>
                <w:sz w:val="28"/>
                <w:szCs w:val="28"/>
              </w:rPr>
              <w:t xml:space="preserve">утверждения проектов 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 xml:space="preserve">планировки </w:t>
            </w:r>
          </w:p>
          <w:p w:rsidR="005C0AD6" w:rsidRDefault="00C03C4D" w:rsidP="005C0AD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FB2">
              <w:rPr>
                <w:rFonts w:ascii="Times New Roman" w:hAnsi="Times New Roman"/>
                <w:sz w:val="28"/>
                <w:szCs w:val="28"/>
              </w:rPr>
              <w:t>и</w:t>
            </w:r>
            <w:r w:rsidR="005C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 xml:space="preserve">межевания территории без проведения </w:t>
            </w:r>
            <w:proofErr w:type="gramStart"/>
            <w:r w:rsidRPr="009E6FB2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proofErr w:type="gramEnd"/>
            <w:r w:rsidRPr="009E6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Pr="009E6FB2" w:rsidRDefault="00C03C4D" w:rsidP="005C0AD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FB2">
              <w:rPr>
                <w:rFonts w:ascii="Times New Roman" w:hAnsi="Times New Roman"/>
                <w:sz w:val="28"/>
                <w:szCs w:val="28"/>
              </w:rPr>
              <w:t>обсуждений или</w:t>
            </w:r>
            <w:r w:rsidR="005C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0D5EED" w:rsidRPr="005C0AD6" w:rsidRDefault="00847DC9" w:rsidP="005C0AD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C0AD6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соответствии с частью 3.3 статьи 28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, частью 12.1 статьи 31</w:t>
            </w:r>
            <w:r w:rsidR="00CE1693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CE1693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частью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E6119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13.2 статьи 45</w:t>
            </w:r>
            <w:r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Градостроительного кодекса Российской Федерации,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F304BB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ами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16.</w:t>
            </w:r>
            <w:r w:rsidR="00A618DF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16.2</w:t>
            </w:r>
            <w:r w:rsidR="00A618DF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304BB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части 1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стать</w:t>
            </w:r>
            <w:r w:rsidR="00BB7BFC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и 3 Закона Рязанской области от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21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D350B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сентября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2010</w:t>
            </w:r>
            <w:r w:rsidR="00CD350B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года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101-ОЗ «О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градостроительной деятельности </w:t>
            </w:r>
            <w:r w:rsidR="00B22A6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на</w:t>
            </w:r>
            <w:r w:rsidR="005C0AD6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F2AF0"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территории Рязанской области» </w:t>
            </w:r>
            <w:r w:rsidRPr="005C0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Правительство Рязанской области </w:t>
            </w:r>
            <w:r w:rsidR="000D5EED" w:rsidRPr="005C0AD6">
              <w:rPr>
                <w:rFonts w:ascii="Times New Roman" w:hAnsi="Times New Roman"/>
                <w:spacing w:val="-4"/>
                <w:sz w:val="28"/>
                <w:szCs w:val="28"/>
              </w:rPr>
              <w:t>ПОСТАНОВЛЯЕТ:</w:t>
            </w:r>
          </w:p>
          <w:p w:rsidR="00CA11F1" w:rsidRPr="009E6FB2" w:rsidRDefault="00CA11F1" w:rsidP="005C0AD6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FB2">
              <w:rPr>
                <w:rFonts w:ascii="Times New Roman" w:hAnsi="Times New Roman"/>
                <w:sz w:val="28"/>
                <w:szCs w:val="28"/>
              </w:rPr>
              <w:t>1.</w:t>
            </w:r>
            <w:r w:rsidR="005C0AD6">
              <w:rPr>
                <w:rFonts w:ascii="Times New Roman" w:hAnsi="Times New Roman"/>
                <w:sz w:val="28"/>
                <w:szCs w:val="28"/>
              </w:rPr>
              <w:t> 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 xml:space="preserve">Установить, что </w:t>
            </w:r>
            <w:r w:rsidR="00B8086C" w:rsidRPr="009E6FB2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 xml:space="preserve"> на территории Рязанской области проектов, предусматривающих внесение изменений в генеральные планы</w:t>
            </w:r>
            <w:r w:rsidR="006C1331" w:rsidRPr="009E6FB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8086C" w:rsidRPr="009E6FB2">
              <w:rPr>
                <w:rFonts w:ascii="Times New Roman" w:hAnsi="Times New Roman"/>
                <w:sz w:val="28"/>
                <w:szCs w:val="28"/>
              </w:rPr>
              <w:t>поселений, генеральны</w:t>
            </w:r>
            <w:r w:rsidR="000D77FD">
              <w:rPr>
                <w:rFonts w:ascii="Times New Roman" w:hAnsi="Times New Roman"/>
                <w:sz w:val="28"/>
                <w:szCs w:val="28"/>
              </w:rPr>
              <w:t>е</w:t>
            </w:r>
            <w:r w:rsidR="00B8086C" w:rsidRPr="009E6FB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 w:rsidR="000D77FD">
              <w:rPr>
                <w:rFonts w:ascii="Times New Roman" w:hAnsi="Times New Roman"/>
                <w:sz w:val="28"/>
                <w:szCs w:val="28"/>
              </w:rPr>
              <w:t>ы</w:t>
            </w:r>
            <w:r w:rsidR="00B8086C" w:rsidRPr="009E6FB2">
              <w:rPr>
                <w:rFonts w:ascii="Times New Roman" w:hAnsi="Times New Roman"/>
                <w:sz w:val="28"/>
                <w:szCs w:val="28"/>
              </w:rPr>
              <w:t xml:space="preserve"> муниципальных округов, </w:t>
            </w:r>
            <w:bookmarkStart w:id="0" w:name="_GoBack"/>
            <w:r w:rsidR="00D600B5" w:rsidRPr="009E6FB2">
              <w:rPr>
                <w:rFonts w:ascii="Times New Roman" w:hAnsi="Times New Roman"/>
                <w:sz w:val="28"/>
                <w:szCs w:val="28"/>
              </w:rPr>
              <w:t>генеральны</w:t>
            </w:r>
            <w:r w:rsidR="00D600B5">
              <w:rPr>
                <w:rFonts w:ascii="Times New Roman" w:hAnsi="Times New Roman"/>
                <w:sz w:val="28"/>
                <w:szCs w:val="28"/>
              </w:rPr>
              <w:t>е</w:t>
            </w:r>
            <w:r w:rsidR="00D600B5" w:rsidRPr="009E6FB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 w:rsidR="00D600B5">
              <w:rPr>
                <w:rFonts w:ascii="Times New Roman" w:hAnsi="Times New Roman"/>
                <w:sz w:val="28"/>
                <w:szCs w:val="28"/>
              </w:rPr>
              <w:t>ы</w:t>
            </w:r>
            <w:r w:rsidR="00D600B5" w:rsidRPr="009E6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  <w:r w:rsidR="00B8086C" w:rsidRPr="009E6FB2">
              <w:rPr>
                <w:rFonts w:ascii="Times New Roman" w:hAnsi="Times New Roman"/>
                <w:sz w:val="28"/>
                <w:szCs w:val="28"/>
              </w:rPr>
              <w:t>городских округов</w:t>
            </w:r>
            <w:r w:rsidR="000D77FD">
              <w:rPr>
                <w:rFonts w:ascii="Times New Roman" w:hAnsi="Times New Roman"/>
                <w:sz w:val="28"/>
                <w:szCs w:val="28"/>
              </w:rPr>
              <w:t xml:space="preserve"> (далее – генеральные планы)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>, наряду со случаями, преду</w:t>
            </w:r>
            <w:r w:rsidR="00823103" w:rsidRPr="009E6FB2">
              <w:rPr>
                <w:rFonts w:ascii="Times New Roman" w:hAnsi="Times New Roman"/>
                <w:sz w:val="28"/>
                <w:szCs w:val="28"/>
              </w:rPr>
              <w:t>смотренными законодательством о</w:t>
            </w:r>
            <w:r w:rsidR="005C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>градостроительной деятельности, осуществляется без проведения общественных обсуждений или публичных слушаний в</w:t>
            </w:r>
            <w:r w:rsidR="005C0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6FB2">
              <w:rPr>
                <w:rFonts w:ascii="Times New Roman" w:hAnsi="Times New Roman"/>
                <w:sz w:val="28"/>
                <w:szCs w:val="28"/>
              </w:rPr>
              <w:t>следующих случаях: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1)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реализации решений о ко</w:t>
            </w:r>
            <w:r w:rsidR="00823103">
              <w:rPr>
                <w:rFonts w:ascii="Times New Roman"/>
                <w:sz w:val="28"/>
                <w:szCs w:val="28"/>
                <w:lang w:val="ru-RU"/>
              </w:rPr>
              <w:t>мплексном развитии территории и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комплексного развития территории;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2)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размещения объектов, соответст</w:t>
            </w:r>
            <w:r w:rsidR="008033BD">
              <w:rPr>
                <w:rFonts w:ascii="Times New Roman"/>
                <w:sz w:val="28"/>
                <w:szCs w:val="28"/>
                <w:lang w:val="ru-RU"/>
              </w:rPr>
              <w:t>вующих критериям отнесения их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823103">
              <w:rPr>
                <w:rFonts w:ascii="Times New Roman"/>
                <w:sz w:val="28"/>
                <w:szCs w:val="28"/>
                <w:lang w:val="ru-RU"/>
              </w:rPr>
              <w:t>к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объектам, оказывающим существенное влияние на социально-экономическое развитие муниципальных образований, устанавливаемым министерством экономического развития Рязанской области;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3)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размещения объектов федерального, регионального и местного значения;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4)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 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отображения информации о </w:t>
            </w:r>
            <w:r w:rsidR="00823103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состоянии, об использовании, об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ограничениях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использования и о развитии территории;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5)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в целях внесения сведений о границах населенных пунктов;</w:t>
            </w:r>
          </w:p>
          <w:p w:rsid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6)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в целях устранения пересечения границ муниципального образования, населенного пункта (населенных пунктов), функциональных зон, территориальных зон с границами земельных участков, лесничеств;</w:t>
            </w:r>
          </w:p>
          <w:p w:rsidR="005C0AD6" w:rsidRPr="00CA11F1" w:rsidRDefault="005C0AD6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CA11F1">
              <w:rPr>
                <w:rFonts w:ascii="Times New Roman"/>
                <w:sz w:val="28"/>
                <w:szCs w:val="28"/>
                <w:lang w:val="ru-RU"/>
              </w:rPr>
              <w:lastRenderedPageBreak/>
              <w:t>7)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приведения генерального плана </w:t>
            </w:r>
            <w:r w:rsidR="001A66D4">
              <w:rPr>
                <w:rFonts w:ascii="Times New Roman"/>
                <w:sz w:val="28"/>
                <w:szCs w:val="28"/>
                <w:lang w:val="ru-RU"/>
              </w:rPr>
              <w:t>в соответствие с требованиями к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осуществлению деятельности в границах территории объекта культурного наследия, в границах территор</w:t>
            </w:r>
            <w:r w:rsidR="000D77FD">
              <w:rPr>
                <w:rFonts w:ascii="Times New Roman"/>
                <w:sz w:val="28"/>
                <w:szCs w:val="28"/>
                <w:lang w:val="ru-RU"/>
              </w:rPr>
              <w:t>ий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зон охраны объекта культурного наследия, защитной зоны объекта культурного наследия, в границах территории достопримечательного места, в границах территории истори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ческого поселения либо требованиями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ми</w:t>
            </w:r>
            <w:proofErr w:type="gramEnd"/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Федеральным законом от 25</w:t>
            </w:r>
            <w:r w:rsidR="000D77FD">
              <w:rPr>
                <w:rFonts w:ascii="Times New Roman"/>
                <w:sz w:val="28"/>
                <w:szCs w:val="28"/>
                <w:lang w:val="ru-RU"/>
              </w:rPr>
              <w:t xml:space="preserve"> июня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2002</w:t>
            </w:r>
            <w:r w:rsidR="000D77FD">
              <w:rPr>
                <w:rFonts w:ascii="Times New Roman"/>
                <w:sz w:val="28"/>
                <w:szCs w:val="28"/>
                <w:lang w:val="ru-RU"/>
              </w:rPr>
              <w:t xml:space="preserve"> года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№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73-ФЗ «Об объектах культурного наследия (памятниках истории и культуры) народов Российской Федерации»;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8)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в связи с устранением ошибок, содержащихся в Едином государственном реестре недвижимости;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9)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исправления технических ошибок.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2.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Установить, что </w:t>
            </w:r>
            <w:r w:rsidR="00102055" w:rsidRPr="00102055">
              <w:rPr>
                <w:rFonts w:ascii="Times New Roman"/>
                <w:sz w:val="28"/>
                <w:szCs w:val="28"/>
                <w:lang w:val="ru-RU"/>
              </w:rPr>
              <w:t>подготовка</w:t>
            </w:r>
            <w:r w:rsidRPr="00102055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на территории Рязанской области проектов правил землепользования и застройки осуществляется без проведения общественных обсуждений или публичных слушаний в случае </w:t>
            </w:r>
            <w:r w:rsidR="00FA5B39">
              <w:rPr>
                <w:rFonts w:ascii="Times New Roman"/>
                <w:sz w:val="28"/>
                <w:szCs w:val="28"/>
                <w:lang w:val="ru-RU"/>
              </w:rPr>
              <w:t>подготовки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проектов правил землепо</w:t>
            </w:r>
            <w:r>
              <w:rPr>
                <w:rFonts w:ascii="Times New Roman"/>
                <w:sz w:val="28"/>
                <w:szCs w:val="28"/>
                <w:lang w:val="ru-RU"/>
              </w:rPr>
              <w:t>льзования и застройки в связи с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преобразованием муниципальных образований Рязанской о</w:t>
            </w:r>
            <w:r>
              <w:rPr>
                <w:rFonts w:ascii="Times New Roman"/>
                <w:sz w:val="28"/>
                <w:szCs w:val="28"/>
                <w:lang w:val="ru-RU"/>
              </w:rPr>
              <w:t>бласти и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наделения их статусом муниципального округа.</w:t>
            </w:r>
          </w:p>
          <w:p w:rsidR="00CA11F1" w:rsidRPr="005C0AD6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3.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 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Установить, что </w:t>
            </w:r>
            <w:r w:rsidR="0010205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подготовка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на территории Рязанской области проектов, предусматривающих внесение изменений в правила землепользования и застройки, наряду со случаями, предусмотренными законодательством о градостроительной деятельности, осуществляется без проведения общественных обсу</w:t>
            </w:r>
            <w:r w:rsidR="001A66D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ждений или публичных слушаний в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следующих случаях: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1)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приведения правил землепользован</w:t>
            </w:r>
            <w:r w:rsidR="001A66D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ия</w:t>
            </w:r>
            <w:r w:rsidR="001A66D4">
              <w:rPr>
                <w:rFonts w:ascii="Times New Roman"/>
                <w:sz w:val="28"/>
                <w:szCs w:val="28"/>
                <w:lang w:val="ru-RU"/>
              </w:rPr>
              <w:t xml:space="preserve"> и застройки в соответствие с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генеральным планом;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2)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реализации решений о комплексно</w:t>
            </w:r>
            <w:r w:rsidR="001A66D4">
              <w:rPr>
                <w:rFonts w:ascii="Times New Roman"/>
                <w:sz w:val="28"/>
                <w:szCs w:val="28"/>
                <w:lang w:val="ru-RU"/>
              </w:rPr>
              <w:t>м развитии территории и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комплексного развития территории;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3)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изменения границ населенных пунктов в целях жилищного строительства, определения зон рекреационного назначения;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4)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размещения объектов, соответст</w:t>
            </w:r>
            <w:r w:rsidR="006570A8">
              <w:rPr>
                <w:rFonts w:ascii="Times New Roman"/>
                <w:sz w:val="28"/>
                <w:szCs w:val="28"/>
                <w:lang w:val="ru-RU"/>
              </w:rPr>
              <w:t>вующих критериям отнесения их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F66CE9">
              <w:rPr>
                <w:rFonts w:ascii="Times New Roman"/>
                <w:sz w:val="28"/>
                <w:szCs w:val="28"/>
                <w:lang w:val="ru-RU"/>
              </w:rPr>
              <w:t>к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объектам, оказывающим существенное влияние на социально-экономическое развитие муниципальных образований, устанавливаемым министерством экономического развития Рязанской области;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5)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размещения объектов федерального, регионального и местного значения;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6)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приведения в соответствие с действующим законодательством градостроительных регламентов правил землепользования и застройки;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7)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приведения в соответствие с действующим законодательством порядка применения правил землепользования и застройки;</w:t>
            </w:r>
          </w:p>
          <w:p w:rsid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8)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приведения правил землепользован</w:t>
            </w:r>
            <w:r w:rsidR="006E58A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ия и застройки в соответствие с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требованиями к градостроительным регламентам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с </w:t>
            </w:r>
            <w:proofErr w:type="gramStart"/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учетом</w:t>
            </w:r>
            <w:proofErr w:type="gramEnd"/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установленных для этих территорий особых режимов использования земель;</w:t>
            </w:r>
          </w:p>
          <w:p w:rsidR="005C0AD6" w:rsidRPr="005C0AD6" w:rsidRDefault="005C0AD6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lastRenderedPageBreak/>
              <w:t>9)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утверждения изменений в правила землепользования и застройки поселения, муниципального округа, городского округа на основании предложений об изменении границ территориальных зон, изменении градостроительных регламентов в целях обеспечения размещения объектов социальной, инженерной и транспортной инфраструктур или исключения воспрепятствования функционировани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ю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, размещени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ю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 объектов федерального, регионального или местного значения;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10)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изменения границ территориальных зон в связи с обеспечением требования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CA11F1">
              <w:rPr>
                <w:rFonts w:ascii="Times New Roman"/>
                <w:sz w:val="28"/>
                <w:szCs w:val="28"/>
                <w:lang w:val="ru-RU"/>
              </w:rPr>
              <w:t>11)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утверждения изменений в правила землепользования и застройки поселения, муниципального окру</w:t>
            </w:r>
            <w:r w:rsidR="006E58A6">
              <w:rPr>
                <w:rFonts w:ascii="Times New Roman"/>
                <w:sz w:val="28"/>
                <w:szCs w:val="28"/>
                <w:lang w:val="ru-RU"/>
              </w:rPr>
              <w:t>га, городского округа в связи с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установлением расчетных показателей минимально допустимого уровня обеспеченности соответствующей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установленных </w:t>
            </w:r>
            <w:r w:rsidR="006E58A6">
              <w:rPr>
                <w:rFonts w:ascii="Times New Roman"/>
                <w:sz w:val="28"/>
                <w:szCs w:val="28"/>
                <w:lang w:val="ru-RU"/>
              </w:rPr>
              <w:t>градостроительным регламентом в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отношении территории, подлежащей комплексному развитию;</w:t>
            </w:r>
            <w:proofErr w:type="gramEnd"/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12)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утверждения изменений в правила землепользования и застройки поселения, муниципального округа, городского округа в части изменения территориальных зон, не связанных с изменением функциональных зон в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генеральном плане соответствующего муниципального образования;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13)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внесения сведений о границах территориальных зон;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14)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исправления технических ошибок.</w:t>
            </w:r>
          </w:p>
          <w:p w:rsidR="00CA11F1" w:rsidRPr="005C0AD6" w:rsidRDefault="00F81755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4</w:t>
            </w:r>
            <w:r w:rsidR="00CA11F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.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 </w:t>
            </w:r>
            <w:r w:rsidR="00CA11F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Установить, что утверждение на территории Рязанской области проектов планировки территории, проектов межевания территории, проектов, предусматривающих внесение изменений в указанные проекты, наряду со случаями, преду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смотренными законодательством о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CA11F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градостроительной деятельности, осуществляется без проведения общественных обсуждений или публичных слушаний в следующих случаях: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1)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реализации решений о комп</w:t>
            </w:r>
            <w:r w:rsidR="00F81755">
              <w:rPr>
                <w:rFonts w:ascii="Times New Roman"/>
                <w:sz w:val="28"/>
                <w:szCs w:val="28"/>
                <w:lang w:val="ru-RU"/>
              </w:rPr>
              <w:t>лексном развитии территории (за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исключением случаев включения в границы такой территории земельных участков с расположенными на них объе</w:t>
            </w:r>
            <w:r w:rsidR="00F81755">
              <w:rPr>
                <w:rFonts w:ascii="Times New Roman"/>
                <w:sz w:val="28"/>
                <w:szCs w:val="28"/>
                <w:lang w:val="ru-RU"/>
              </w:rPr>
              <w:t>ктами недвижимого имущества, не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подлежащими изъятию или возмещению) и комплексного развития территории;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2)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> 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 xml:space="preserve">отображения информации о </w:t>
            </w:r>
            <w:r w:rsidR="00F81755">
              <w:rPr>
                <w:rFonts w:ascii="Times New Roman"/>
                <w:sz w:val="28"/>
                <w:szCs w:val="28"/>
                <w:lang w:val="ru-RU"/>
              </w:rPr>
              <w:t>состоянии, об использовании, об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ограничениях использования и о развитии территории;</w:t>
            </w:r>
          </w:p>
          <w:p w:rsidR="00CA11F1" w:rsidRPr="005C0AD6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3)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подготовки документации по планировке территории индустриального (промышленного) парка, предусматривающей размещение объектов </w:t>
            </w:r>
            <w:r w:rsidR="00301D8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промышленной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инфраструктуры территории индустриального (промышленного) парка;</w:t>
            </w:r>
          </w:p>
          <w:p w:rsidR="00CA11F1" w:rsidRP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4)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подготовки документации по планировке территории в отношении линейных объектов;</w:t>
            </w:r>
          </w:p>
          <w:p w:rsidR="00CA11F1" w:rsidRDefault="00CA11F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  <w:r w:rsidRPr="00CA11F1">
              <w:rPr>
                <w:rFonts w:ascii="Times New Roman"/>
                <w:sz w:val="28"/>
                <w:szCs w:val="28"/>
                <w:lang w:val="ru-RU"/>
              </w:rPr>
              <w:t>5)</w:t>
            </w:r>
            <w:r w:rsidR="005C0AD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CA11F1">
              <w:rPr>
                <w:rFonts w:ascii="Times New Roman"/>
                <w:sz w:val="28"/>
                <w:szCs w:val="28"/>
                <w:lang w:val="ru-RU"/>
              </w:rPr>
              <w:t>исправления технических ошибок.</w:t>
            </w:r>
          </w:p>
          <w:p w:rsidR="00AA6482" w:rsidRPr="005C0AD6" w:rsidRDefault="00F81755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5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.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Признать утратившими силу</w:t>
            </w:r>
            <w:r w:rsidR="00B3623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F784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следующие </w:t>
            </w:r>
            <w:r w:rsidR="00B3623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постановления Правительства Рязанской области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:</w:t>
            </w:r>
          </w:p>
          <w:p w:rsidR="00AA6482" w:rsidRPr="005C0AD6" w:rsidRDefault="00E71DFC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lastRenderedPageBreak/>
              <w:t xml:space="preserve">от </w:t>
            </w:r>
            <w:r w:rsidR="006F784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6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сентября 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2022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320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</w:t>
            </w:r>
            <w:r w:rsidR="00B3623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 реализации положений пункта 2 статьи 7 Федерального закона от 14.03.2022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B3623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58-ФЗ «О внесении изменений в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B3623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отдельные законодательные акты Российской Федерации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»</w:t>
            </w:r>
            <w:r w:rsidR="006371F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AA6482" w:rsidRPr="005C0AD6" w:rsidRDefault="00EB576A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от </w:t>
            </w:r>
            <w:r w:rsidR="00E71DF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18 января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2023</w:t>
            </w:r>
            <w:r w:rsidR="00E71DF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015BE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внесении изменения в п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остановление Правительства Рязанской области от </w:t>
            </w:r>
            <w:r w:rsidR="006F784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6 сентября 2022 г.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320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«О реализации положений пункта 2 статьи 7 Федерального закона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от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14.03.2022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58-ФЗ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«О внесении изменений в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отдельные законодательные акты Российской Федерации»</w:t>
            </w:r>
            <w:r w:rsidR="00EA3C2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AA6482" w:rsidRPr="005C0AD6" w:rsidRDefault="00EA08C3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от 30 января 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2024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B576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23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 внесении изменений в </w:t>
            </w:r>
            <w:r w:rsidR="00181B8F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остановление Правительства Рязанской области от </w:t>
            </w:r>
            <w:r w:rsidR="006F784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6 сентября 2022 г.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320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«О реализации положений пункта 2 статьи 7 Федерального закона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 14.03.2022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58-ФЗ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«О внесении изменений в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отдельные законодательные акты Российской Федерации»</w:t>
            </w:r>
            <w:r w:rsidR="00EA3C2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AA6482" w:rsidRPr="005C0AD6" w:rsidRDefault="00EB576A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</w:t>
            </w:r>
            <w:r w:rsidR="00FA746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F7841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5</w:t>
            </w:r>
            <w:r w:rsidR="00EA08C3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февраля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2025</w:t>
            </w:r>
            <w:r w:rsidR="00EA08C3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24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 внесении изменения в постановление Правительства Рязанской области от </w:t>
            </w:r>
            <w:r w:rsidR="00842E9A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6 сентября 2022 г.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320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«О реализации положений пункта 2 статьи 7 Федерального закона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 14.03.2022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58-ФЗ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«О внесении изменений в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отдельные законодательные акты Российской Федерации»</w:t>
            </w:r>
            <w:r w:rsidR="00EA3C2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AA6482" w:rsidRPr="005C0AD6" w:rsidRDefault="00EB576A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</w:t>
            </w:r>
            <w:r w:rsidR="00FA746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27</w:t>
            </w:r>
            <w:r w:rsidR="008A1F9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мая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2025</w:t>
            </w:r>
            <w:r w:rsidR="008A1F9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170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 внесении изменений в постановление Правительства Рязанской области от 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6 сентября 2022 г.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320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513C28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 реализации положений пункта 2 статьи 7 федерального закона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 14.03.2022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58-ФЗ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</w:t>
            </w:r>
            <w:r w:rsidR="00A8464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внесении изменений в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отдельные законодательные акты Российской Федерации»</w:t>
            </w:r>
            <w:r w:rsidR="00EA3C2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AA6482" w:rsidRPr="005C0AD6" w:rsidRDefault="00EB576A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</w:t>
            </w:r>
            <w:r w:rsidR="00BA60E3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25</w:t>
            </w:r>
            <w:r w:rsidR="008A1F9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июня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2025</w:t>
            </w:r>
            <w:r w:rsidR="008A1F9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204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 внесении изменения в постановление Правительства Рязанской области от 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6 сентября 2022 г. </w:t>
            </w:r>
            <w:r w:rsidR="00CA02A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320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CA02A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</w:t>
            </w:r>
            <w:r w:rsidR="00A8464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Об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установлении случаев утверждения проектов генеральных планов, правил землепользования и застройки, планировки и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межевания территории без проведения общественных обсуждений или публичных слушаний»</w:t>
            </w:r>
            <w:r w:rsidR="00EA3C2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AA6482" w:rsidRPr="005C0AD6" w:rsidRDefault="00EB576A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 10</w:t>
            </w:r>
            <w:r w:rsidR="00107C08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июля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2025</w:t>
            </w:r>
            <w:r w:rsidR="00107C08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223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 внесении изменения в постановление Правительства Рязанской области от 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6 сентября 2022 г. </w:t>
            </w:r>
            <w:r w:rsidR="00CA02A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320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CA02AC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Об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установлении случаев утверждения проектов генеральных планов, правил землепользо</w:t>
            </w:r>
            <w:r w:rsidR="00E92A98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вания и застройки, планировки и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межевания территории без проведения общественных обсуждений или публичных слушаний»</w:t>
            </w:r>
            <w:r w:rsidR="00EA3C24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;</w:t>
            </w:r>
          </w:p>
          <w:p w:rsidR="00636BC9" w:rsidRPr="005C0AD6" w:rsidRDefault="00EB576A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 21</w:t>
            </w:r>
            <w:r w:rsidR="008461C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октября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2025</w:t>
            </w:r>
            <w:r w:rsidR="008461C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322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«О внесении изменений в постановление Правительства Рязанской области от 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0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6 сентября 2022 г. </w:t>
            </w:r>
            <w:r w:rsidR="00E92A98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320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="00E92A98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«</w:t>
            </w:r>
            <w:r w:rsidR="002E276B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Об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установлении случаев утверждения проектов генеральных планов, правил землепользования и застройки, планировки и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AA6482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межевания территории без проведения общественных обсуждений или публичных слушаний»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.</w:t>
            </w:r>
          </w:p>
          <w:p w:rsidR="006C1331" w:rsidRPr="005C0AD6" w:rsidRDefault="006C133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6.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 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Внести в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постановлени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е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Правительства Рязанской области </w:t>
            </w:r>
            <w:r w:rsid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br/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от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27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декабря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2024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г.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№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435 «О внесении изменений в некоторые нормативные правовые акты Правительства Рязанской области»</w:t>
            </w:r>
            <w:r w:rsidR="00D34207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, изменение, признав утратившим силу пункт 4</w:t>
            </w:r>
            <w:r w:rsidR="003B559F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.</w:t>
            </w:r>
          </w:p>
          <w:p w:rsidR="003A6578" w:rsidRDefault="006C1331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pacing w:val="-4"/>
                <w:sz w:val="28"/>
                <w:szCs w:val="28"/>
                <w:lang w:val="ru-RU"/>
              </w:rPr>
            </w:pPr>
            <w:r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7</w:t>
            </w:r>
            <w:r w:rsidR="00F8175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.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8175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Контроль за</w:t>
            </w:r>
            <w:proofErr w:type="gramEnd"/>
            <w:r w:rsidR="00F8175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исполнением настоящего постановления возложить на</w:t>
            </w:r>
            <w:r w:rsidR="005C0AD6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F81755" w:rsidRPr="005C0AD6">
              <w:rPr>
                <w:rFonts w:ascii="Times New Roman"/>
                <w:spacing w:val="-4"/>
                <w:sz w:val="28"/>
                <w:szCs w:val="28"/>
                <w:lang w:val="ru-RU"/>
              </w:rPr>
              <w:t>Вице-губернатора Рязанской области.</w:t>
            </w:r>
          </w:p>
          <w:p w:rsidR="005C0AD6" w:rsidRPr="00387E4F" w:rsidRDefault="005C0AD6" w:rsidP="005C0AD6">
            <w:pPr>
              <w:pStyle w:val="ac"/>
              <w:spacing w:line="233" w:lineRule="auto"/>
              <w:ind w:firstLine="709"/>
              <w:jc w:val="bot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5C0A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7585" w:rsidRDefault="00557585" w:rsidP="005C0A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C0A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5C0AD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5C0AD6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7585" w:rsidRDefault="00557585" w:rsidP="005C0AD6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C0AD6">
            <w:pPr>
              <w:spacing w:line="233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5C0AD6" w:rsidRDefault="00460FEA" w:rsidP="00791C9F">
      <w:pPr>
        <w:spacing w:line="192" w:lineRule="auto"/>
        <w:jc w:val="both"/>
        <w:rPr>
          <w:sz w:val="2"/>
          <w:szCs w:val="2"/>
        </w:rPr>
      </w:pPr>
    </w:p>
    <w:sectPr w:rsidR="00460FEA" w:rsidRPr="005C0AD6" w:rsidSect="00AE59AE">
      <w:headerReference w:type="default" r:id="rId11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59" w:rsidRDefault="00882159">
      <w:r>
        <w:separator/>
      </w:r>
    </w:p>
  </w:endnote>
  <w:endnote w:type="continuationSeparator" w:id="0">
    <w:p w:rsidR="00882159" w:rsidRDefault="0088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rbel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59" w:rsidRDefault="00882159">
      <w:r>
        <w:separator/>
      </w:r>
    </w:p>
  </w:footnote>
  <w:footnote w:type="continuationSeparator" w:id="0">
    <w:p w:rsidR="00882159" w:rsidRDefault="0088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0EBC">
      <w:rPr>
        <w:rStyle w:val="a8"/>
        <w:noProof/>
      </w:rPr>
      <w:t>6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5C0AD6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5C0AD6">
      <w:rPr>
        <w:rStyle w:val="a8"/>
        <w:rFonts w:ascii="Times New Roman" w:hAnsi="Times New Roman"/>
        <w:sz w:val="24"/>
        <w:szCs w:val="24"/>
      </w:rPr>
      <w:fldChar w:fldCharType="begin"/>
    </w:r>
    <w:r w:rsidRPr="005C0AD6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5C0AD6">
      <w:rPr>
        <w:rStyle w:val="a8"/>
        <w:rFonts w:ascii="Times New Roman" w:hAnsi="Times New Roman"/>
        <w:sz w:val="24"/>
        <w:szCs w:val="24"/>
      </w:rPr>
      <w:fldChar w:fldCharType="separate"/>
    </w:r>
    <w:r w:rsidR="00D600B5">
      <w:rPr>
        <w:rStyle w:val="a8"/>
        <w:rFonts w:ascii="Times New Roman" w:hAnsi="Times New Roman"/>
        <w:noProof/>
        <w:sz w:val="24"/>
        <w:szCs w:val="24"/>
      </w:rPr>
      <w:t>4</w:t>
    </w:r>
    <w:r w:rsidRPr="005C0AD6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A8F"/>
    <w:rsid w:val="0001360F"/>
    <w:rsid w:val="00015BE1"/>
    <w:rsid w:val="000211F2"/>
    <w:rsid w:val="00026628"/>
    <w:rsid w:val="000331B3"/>
    <w:rsid w:val="00033413"/>
    <w:rsid w:val="00037C0C"/>
    <w:rsid w:val="00055366"/>
    <w:rsid w:val="00056DEB"/>
    <w:rsid w:val="00056F94"/>
    <w:rsid w:val="00060306"/>
    <w:rsid w:val="00063C3D"/>
    <w:rsid w:val="0006478F"/>
    <w:rsid w:val="00065A31"/>
    <w:rsid w:val="00073A7A"/>
    <w:rsid w:val="00076D5E"/>
    <w:rsid w:val="0008052A"/>
    <w:rsid w:val="000818FB"/>
    <w:rsid w:val="000825FF"/>
    <w:rsid w:val="00084DD3"/>
    <w:rsid w:val="00084FF1"/>
    <w:rsid w:val="00085700"/>
    <w:rsid w:val="000917C0"/>
    <w:rsid w:val="000A351E"/>
    <w:rsid w:val="000A538E"/>
    <w:rsid w:val="000B0736"/>
    <w:rsid w:val="000B36B6"/>
    <w:rsid w:val="000C207F"/>
    <w:rsid w:val="000D2C14"/>
    <w:rsid w:val="000D3725"/>
    <w:rsid w:val="000D5EED"/>
    <w:rsid w:val="000D6BB8"/>
    <w:rsid w:val="000D77FD"/>
    <w:rsid w:val="000E204B"/>
    <w:rsid w:val="000F3825"/>
    <w:rsid w:val="000F3BD1"/>
    <w:rsid w:val="00102055"/>
    <w:rsid w:val="001076CD"/>
    <w:rsid w:val="00107C08"/>
    <w:rsid w:val="00107E65"/>
    <w:rsid w:val="00112D86"/>
    <w:rsid w:val="00115439"/>
    <w:rsid w:val="001203D0"/>
    <w:rsid w:val="00120E94"/>
    <w:rsid w:val="00122CFD"/>
    <w:rsid w:val="00124C2E"/>
    <w:rsid w:val="00124EC9"/>
    <w:rsid w:val="001254B4"/>
    <w:rsid w:val="00131F58"/>
    <w:rsid w:val="00132F87"/>
    <w:rsid w:val="0013742B"/>
    <w:rsid w:val="00141E77"/>
    <w:rsid w:val="00151370"/>
    <w:rsid w:val="0015748F"/>
    <w:rsid w:val="001576B0"/>
    <w:rsid w:val="00160320"/>
    <w:rsid w:val="00161815"/>
    <w:rsid w:val="00162E72"/>
    <w:rsid w:val="00163807"/>
    <w:rsid w:val="0017055A"/>
    <w:rsid w:val="00175BE5"/>
    <w:rsid w:val="00176E32"/>
    <w:rsid w:val="00181B8F"/>
    <w:rsid w:val="001850F4"/>
    <w:rsid w:val="001923B9"/>
    <w:rsid w:val="001947BE"/>
    <w:rsid w:val="00195C2E"/>
    <w:rsid w:val="001A3F11"/>
    <w:rsid w:val="001A560F"/>
    <w:rsid w:val="001A62D1"/>
    <w:rsid w:val="001A66D4"/>
    <w:rsid w:val="001B0982"/>
    <w:rsid w:val="001B0DFF"/>
    <w:rsid w:val="001B1D24"/>
    <w:rsid w:val="001B32BA"/>
    <w:rsid w:val="001B3B78"/>
    <w:rsid w:val="001C3385"/>
    <w:rsid w:val="001E0317"/>
    <w:rsid w:val="001E20F1"/>
    <w:rsid w:val="001E2655"/>
    <w:rsid w:val="001E318E"/>
    <w:rsid w:val="001E3BCD"/>
    <w:rsid w:val="001E4FAA"/>
    <w:rsid w:val="001F12E8"/>
    <w:rsid w:val="001F228C"/>
    <w:rsid w:val="001F417E"/>
    <w:rsid w:val="001F64B8"/>
    <w:rsid w:val="001F6FCE"/>
    <w:rsid w:val="001F7C83"/>
    <w:rsid w:val="00203046"/>
    <w:rsid w:val="00203747"/>
    <w:rsid w:val="0020479E"/>
    <w:rsid w:val="00211AAC"/>
    <w:rsid w:val="00214AA2"/>
    <w:rsid w:val="0021598F"/>
    <w:rsid w:val="00225434"/>
    <w:rsid w:val="00227509"/>
    <w:rsid w:val="0022767B"/>
    <w:rsid w:val="00231F1C"/>
    <w:rsid w:val="00237C33"/>
    <w:rsid w:val="002408DB"/>
    <w:rsid w:val="00242DDB"/>
    <w:rsid w:val="002479A2"/>
    <w:rsid w:val="0026087E"/>
    <w:rsid w:val="00265420"/>
    <w:rsid w:val="00265884"/>
    <w:rsid w:val="00267BFB"/>
    <w:rsid w:val="00274E14"/>
    <w:rsid w:val="00280A6D"/>
    <w:rsid w:val="00280F42"/>
    <w:rsid w:val="00284120"/>
    <w:rsid w:val="00291089"/>
    <w:rsid w:val="00292185"/>
    <w:rsid w:val="00292225"/>
    <w:rsid w:val="00293E03"/>
    <w:rsid w:val="002953B6"/>
    <w:rsid w:val="00297F80"/>
    <w:rsid w:val="002A157A"/>
    <w:rsid w:val="002A1722"/>
    <w:rsid w:val="002A71F7"/>
    <w:rsid w:val="002B3460"/>
    <w:rsid w:val="002B51DB"/>
    <w:rsid w:val="002B7A59"/>
    <w:rsid w:val="002C1405"/>
    <w:rsid w:val="002C1F14"/>
    <w:rsid w:val="002C6B4B"/>
    <w:rsid w:val="002D596B"/>
    <w:rsid w:val="002E1694"/>
    <w:rsid w:val="002E2737"/>
    <w:rsid w:val="002E276B"/>
    <w:rsid w:val="002F1E81"/>
    <w:rsid w:val="003008BE"/>
    <w:rsid w:val="00301D8C"/>
    <w:rsid w:val="00310D92"/>
    <w:rsid w:val="00310FC3"/>
    <w:rsid w:val="003160CB"/>
    <w:rsid w:val="003222A3"/>
    <w:rsid w:val="003274BE"/>
    <w:rsid w:val="003356AD"/>
    <w:rsid w:val="0033724C"/>
    <w:rsid w:val="00337B25"/>
    <w:rsid w:val="00343696"/>
    <w:rsid w:val="00360A40"/>
    <w:rsid w:val="00364214"/>
    <w:rsid w:val="00364E75"/>
    <w:rsid w:val="00365E87"/>
    <w:rsid w:val="00365FBA"/>
    <w:rsid w:val="00370885"/>
    <w:rsid w:val="0037588B"/>
    <w:rsid w:val="00376323"/>
    <w:rsid w:val="00380BC5"/>
    <w:rsid w:val="003813CD"/>
    <w:rsid w:val="0038445B"/>
    <w:rsid w:val="003870C2"/>
    <w:rsid w:val="00387E4F"/>
    <w:rsid w:val="003955C4"/>
    <w:rsid w:val="003A3E2C"/>
    <w:rsid w:val="003A533F"/>
    <w:rsid w:val="003A6578"/>
    <w:rsid w:val="003A66F0"/>
    <w:rsid w:val="003B0CE9"/>
    <w:rsid w:val="003B293D"/>
    <w:rsid w:val="003B4CE3"/>
    <w:rsid w:val="003B559F"/>
    <w:rsid w:val="003D1194"/>
    <w:rsid w:val="003D29C8"/>
    <w:rsid w:val="003D3B8A"/>
    <w:rsid w:val="003D4DC4"/>
    <w:rsid w:val="003D54F8"/>
    <w:rsid w:val="003E0124"/>
    <w:rsid w:val="003E72B0"/>
    <w:rsid w:val="003F3A71"/>
    <w:rsid w:val="003F4F5E"/>
    <w:rsid w:val="003F74B4"/>
    <w:rsid w:val="00400906"/>
    <w:rsid w:val="00400D66"/>
    <w:rsid w:val="004072E8"/>
    <w:rsid w:val="004149D5"/>
    <w:rsid w:val="0042590E"/>
    <w:rsid w:val="00437F65"/>
    <w:rsid w:val="00460FEA"/>
    <w:rsid w:val="00461D37"/>
    <w:rsid w:val="004734B7"/>
    <w:rsid w:val="004746E8"/>
    <w:rsid w:val="0047558D"/>
    <w:rsid w:val="00481289"/>
    <w:rsid w:val="00481B88"/>
    <w:rsid w:val="00485B4F"/>
    <w:rsid w:val="004862D1"/>
    <w:rsid w:val="004879A6"/>
    <w:rsid w:val="00492F96"/>
    <w:rsid w:val="004B2D5A"/>
    <w:rsid w:val="004B3EB1"/>
    <w:rsid w:val="004C1519"/>
    <w:rsid w:val="004C4552"/>
    <w:rsid w:val="004D06EF"/>
    <w:rsid w:val="004D293D"/>
    <w:rsid w:val="004E1697"/>
    <w:rsid w:val="004F0E7C"/>
    <w:rsid w:val="004F44FE"/>
    <w:rsid w:val="005124ED"/>
    <w:rsid w:val="00512A47"/>
    <w:rsid w:val="00513C28"/>
    <w:rsid w:val="00527AE4"/>
    <w:rsid w:val="00531C68"/>
    <w:rsid w:val="00532119"/>
    <w:rsid w:val="005335F3"/>
    <w:rsid w:val="005411CF"/>
    <w:rsid w:val="0054163F"/>
    <w:rsid w:val="00543C38"/>
    <w:rsid w:val="00543D2D"/>
    <w:rsid w:val="00545A3D"/>
    <w:rsid w:val="00546DBB"/>
    <w:rsid w:val="00557585"/>
    <w:rsid w:val="00561245"/>
    <w:rsid w:val="00561A5B"/>
    <w:rsid w:val="00564035"/>
    <w:rsid w:val="0057074C"/>
    <w:rsid w:val="00573FBF"/>
    <w:rsid w:val="00574FF3"/>
    <w:rsid w:val="00575053"/>
    <w:rsid w:val="00582538"/>
    <w:rsid w:val="005838EA"/>
    <w:rsid w:val="00583E69"/>
    <w:rsid w:val="00585491"/>
    <w:rsid w:val="00585EE1"/>
    <w:rsid w:val="00590C0E"/>
    <w:rsid w:val="00591AF2"/>
    <w:rsid w:val="005939E6"/>
    <w:rsid w:val="005A4227"/>
    <w:rsid w:val="005B229B"/>
    <w:rsid w:val="005B3518"/>
    <w:rsid w:val="005B3AAE"/>
    <w:rsid w:val="005B5A4B"/>
    <w:rsid w:val="005C0AD6"/>
    <w:rsid w:val="005C56AE"/>
    <w:rsid w:val="005C7449"/>
    <w:rsid w:val="005E6D99"/>
    <w:rsid w:val="005F0423"/>
    <w:rsid w:val="005F14B9"/>
    <w:rsid w:val="005F2ADD"/>
    <w:rsid w:val="005F2C49"/>
    <w:rsid w:val="005F4BB6"/>
    <w:rsid w:val="005F63D8"/>
    <w:rsid w:val="005F714A"/>
    <w:rsid w:val="005F7AAE"/>
    <w:rsid w:val="006013EB"/>
    <w:rsid w:val="006026C4"/>
    <w:rsid w:val="0060479E"/>
    <w:rsid w:val="00604BE7"/>
    <w:rsid w:val="00616AED"/>
    <w:rsid w:val="00632A4F"/>
    <w:rsid w:val="00632B56"/>
    <w:rsid w:val="00632D67"/>
    <w:rsid w:val="006351E3"/>
    <w:rsid w:val="006359AE"/>
    <w:rsid w:val="00636BC9"/>
    <w:rsid w:val="006371F1"/>
    <w:rsid w:val="006407AA"/>
    <w:rsid w:val="00644236"/>
    <w:rsid w:val="006471E5"/>
    <w:rsid w:val="006570A8"/>
    <w:rsid w:val="006572D0"/>
    <w:rsid w:val="0066058E"/>
    <w:rsid w:val="00663E85"/>
    <w:rsid w:val="00664E55"/>
    <w:rsid w:val="0066532B"/>
    <w:rsid w:val="006662D2"/>
    <w:rsid w:val="00667656"/>
    <w:rsid w:val="00671D3B"/>
    <w:rsid w:val="006778DB"/>
    <w:rsid w:val="00681B1B"/>
    <w:rsid w:val="00683693"/>
    <w:rsid w:val="00684120"/>
    <w:rsid w:val="00684A5B"/>
    <w:rsid w:val="00687034"/>
    <w:rsid w:val="00691641"/>
    <w:rsid w:val="0069194F"/>
    <w:rsid w:val="006922BF"/>
    <w:rsid w:val="006A1F71"/>
    <w:rsid w:val="006A7150"/>
    <w:rsid w:val="006A71DD"/>
    <w:rsid w:val="006B4910"/>
    <w:rsid w:val="006C1331"/>
    <w:rsid w:val="006C3132"/>
    <w:rsid w:val="006C6D07"/>
    <w:rsid w:val="006E3598"/>
    <w:rsid w:val="006E58A6"/>
    <w:rsid w:val="006F02CD"/>
    <w:rsid w:val="006F066E"/>
    <w:rsid w:val="006F0EBC"/>
    <w:rsid w:val="006F1827"/>
    <w:rsid w:val="006F2AF0"/>
    <w:rsid w:val="006F328B"/>
    <w:rsid w:val="006F5886"/>
    <w:rsid w:val="006F7841"/>
    <w:rsid w:val="006F7B7B"/>
    <w:rsid w:val="00700F4D"/>
    <w:rsid w:val="00707734"/>
    <w:rsid w:val="00707E19"/>
    <w:rsid w:val="00712F7C"/>
    <w:rsid w:val="00714F82"/>
    <w:rsid w:val="00715EF2"/>
    <w:rsid w:val="00721088"/>
    <w:rsid w:val="0072328A"/>
    <w:rsid w:val="00733143"/>
    <w:rsid w:val="00734C89"/>
    <w:rsid w:val="007377B5"/>
    <w:rsid w:val="00743B54"/>
    <w:rsid w:val="00744F4D"/>
    <w:rsid w:val="007466E0"/>
    <w:rsid w:val="007468CC"/>
    <w:rsid w:val="00746CC2"/>
    <w:rsid w:val="00747F51"/>
    <w:rsid w:val="00750E78"/>
    <w:rsid w:val="00760323"/>
    <w:rsid w:val="0076545A"/>
    <w:rsid w:val="00765600"/>
    <w:rsid w:val="007767AB"/>
    <w:rsid w:val="007774CD"/>
    <w:rsid w:val="007816B4"/>
    <w:rsid w:val="0078217E"/>
    <w:rsid w:val="0078780C"/>
    <w:rsid w:val="00791733"/>
    <w:rsid w:val="00791C9F"/>
    <w:rsid w:val="00792AAB"/>
    <w:rsid w:val="00792FF8"/>
    <w:rsid w:val="00793B47"/>
    <w:rsid w:val="007A1D0C"/>
    <w:rsid w:val="007A1ECF"/>
    <w:rsid w:val="007A2A7B"/>
    <w:rsid w:val="007A3E57"/>
    <w:rsid w:val="007D4925"/>
    <w:rsid w:val="007E5F7C"/>
    <w:rsid w:val="007F0C8A"/>
    <w:rsid w:val="007F11AB"/>
    <w:rsid w:val="008033BD"/>
    <w:rsid w:val="008112E4"/>
    <w:rsid w:val="008143CB"/>
    <w:rsid w:val="0081785A"/>
    <w:rsid w:val="00823103"/>
    <w:rsid w:val="00823CA1"/>
    <w:rsid w:val="008244DA"/>
    <w:rsid w:val="00824FB1"/>
    <w:rsid w:val="00842E9A"/>
    <w:rsid w:val="008461C7"/>
    <w:rsid w:val="00847DC9"/>
    <w:rsid w:val="008513B9"/>
    <w:rsid w:val="00853133"/>
    <w:rsid w:val="00855AC6"/>
    <w:rsid w:val="00864293"/>
    <w:rsid w:val="008668A6"/>
    <w:rsid w:val="008702D3"/>
    <w:rsid w:val="00871DFA"/>
    <w:rsid w:val="00876034"/>
    <w:rsid w:val="00882159"/>
    <w:rsid w:val="008827E7"/>
    <w:rsid w:val="008939F4"/>
    <w:rsid w:val="00897610"/>
    <w:rsid w:val="008A1696"/>
    <w:rsid w:val="008A1F9C"/>
    <w:rsid w:val="008A29F5"/>
    <w:rsid w:val="008A2D83"/>
    <w:rsid w:val="008B4D3C"/>
    <w:rsid w:val="008B7D2A"/>
    <w:rsid w:val="008C2B96"/>
    <w:rsid w:val="008C58FE"/>
    <w:rsid w:val="008D1AD9"/>
    <w:rsid w:val="008E2F9D"/>
    <w:rsid w:val="008E4901"/>
    <w:rsid w:val="008E50B8"/>
    <w:rsid w:val="008E5501"/>
    <w:rsid w:val="008E5F0E"/>
    <w:rsid w:val="008E6112"/>
    <w:rsid w:val="008E67A8"/>
    <w:rsid w:val="008E6C41"/>
    <w:rsid w:val="008F0816"/>
    <w:rsid w:val="008F1530"/>
    <w:rsid w:val="008F422D"/>
    <w:rsid w:val="008F6BB7"/>
    <w:rsid w:val="00900F42"/>
    <w:rsid w:val="00906524"/>
    <w:rsid w:val="009065F0"/>
    <w:rsid w:val="00906D69"/>
    <w:rsid w:val="00910557"/>
    <w:rsid w:val="0093295D"/>
    <w:rsid w:val="00932E3C"/>
    <w:rsid w:val="00936BEE"/>
    <w:rsid w:val="009436CA"/>
    <w:rsid w:val="00951133"/>
    <w:rsid w:val="00952BB3"/>
    <w:rsid w:val="00960EEB"/>
    <w:rsid w:val="00972A5C"/>
    <w:rsid w:val="009740A4"/>
    <w:rsid w:val="00975944"/>
    <w:rsid w:val="009774BD"/>
    <w:rsid w:val="009977FF"/>
    <w:rsid w:val="009A085B"/>
    <w:rsid w:val="009A3E41"/>
    <w:rsid w:val="009B530C"/>
    <w:rsid w:val="009B7D75"/>
    <w:rsid w:val="009C1DE6"/>
    <w:rsid w:val="009C1F0E"/>
    <w:rsid w:val="009D3E8C"/>
    <w:rsid w:val="009E29C9"/>
    <w:rsid w:val="009E3A0E"/>
    <w:rsid w:val="009E6FB2"/>
    <w:rsid w:val="009F4C74"/>
    <w:rsid w:val="009F5D00"/>
    <w:rsid w:val="00A0218C"/>
    <w:rsid w:val="00A04D8F"/>
    <w:rsid w:val="00A11EB7"/>
    <w:rsid w:val="00A12ED9"/>
    <w:rsid w:val="00A1314B"/>
    <w:rsid w:val="00A13160"/>
    <w:rsid w:val="00A137D3"/>
    <w:rsid w:val="00A26D43"/>
    <w:rsid w:val="00A33414"/>
    <w:rsid w:val="00A34CEB"/>
    <w:rsid w:val="00A44667"/>
    <w:rsid w:val="00A44A8F"/>
    <w:rsid w:val="00A46B0F"/>
    <w:rsid w:val="00A513D7"/>
    <w:rsid w:val="00A51D96"/>
    <w:rsid w:val="00A57293"/>
    <w:rsid w:val="00A618DF"/>
    <w:rsid w:val="00A8464C"/>
    <w:rsid w:val="00A84CCD"/>
    <w:rsid w:val="00A857CC"/>
    <w:rsid w:val="00A94F37"/>
    <w:rsid w:val="00A96076"/>
    <w:rsid w:val="00A96F84"/>
    <w:rsid w:val="00AA0CB3"/>
    <w:rsid w:val="00AA4F13"/>
    <w:rsid w:val="00AA6482"/>
    <w:rsid w:val="00AA6FDB"/>
    <w:rsid w:val="00AA7ED9"/>
    <w:rsid w:val="00AB747D"/>
    <w:rsid w:val="00AC15B1"/>
    <w:rsid w:val="00AC2B3B"/>
    <w:rsid w:val="00AC3953"/>
    <w:rsid w:val="00AC5D80"/>
    <w:rsid w:val="00AC6C07"/>
    <w:rsid w:val="00AC7150"/>
    <w:rsid w:val="00AE59AE"/>
    <w:rsid w:val="00AE6E2A"/>
    <w:rsid w:val="00AF4238"/>
    <w:rsid w:val="00AF4D37"/>
    <w:rsid w:val="00AF5F7C"/>
    <w:rsid w:val="00B02207"/>
    <w:rsid w:val="00B03403"/>
    <w:rsid w:val="00B057E4"/>
    <w:rsid w:val="00B10324"/>
    <w:rsid w:val="00B10D0F"/>
    <w:rsid w:val="00B11751"/>
    <w:rsid w:val="00B118C2"/>
    <w:rsid w:val="00B22A66"/>
    <w:rsid w:val="00B346F8"/>
    <w:rsid w:val="00B35561"/>
    <w:rsid w:val="00B36237"/>
    <w:rsid w:val="00B3696D"/>
    <w:rsid w:val="00B376B1"/>
    <w:rsid w:val="00B413CE"/>
    <w:rsid w:val="00B50F9B"/>
    <w:rsid w:val="00B50FA9"/>
    <w:rsid w:val="00B54980"/>
    <w:rsid w:val="00B5528C"/>
    <w:rsid w:val="00B620D9"/>
    <w:rsid w:val="00B633DB"/>
    <w:rsid w:val="00B639ED"/>
    <w:rsid w:val="00B66A8C"/>
    <w:rsid w:val="00B71FD9"/>
    <w:rsid w:val="00B729ED"/>
    <w:rsid w:val="00B77942"/>
    <w:rsid w:val="00B8061C"/>
    <w:rsid w:val="00B8067A"/>
    <w:rsid w:val="00B8086C"/>
    <w:rsid w:val="00B83BA2"/>
    <w:rsid w:val="00B853AA"/>
    <w:rsid w:val="00B86837"/>
    <w:rsid w:val="00B875BF"/>
    <w:rsid w:val="00B91F62"/>
    <w:rsid w:val="00B9342B"/>
    <w:rsid w:val="00BA14F2"/>
    <w:rsid w:val="00BA3716"/>
    <w:rsid w:val="00BA4FE7"/>
    <w:rsid w:val="00BA6045"/>
    <w:rsid w:val="00BA60E3"/>
    <w:rsid w:val="00BA7B8B"/>
    <w:rsid w:val="00BB2C98"/>
    <w:rsid w:val="00BB7BFC"/>
    <w:rsid w:val="00BD0B82"/>
    <w:rsid w:val="00BD17C9"/>
    <w:rsid w:val="00BE6119"/>
    <w:rsid w:val="00BE7BA7"/>
    <w:rsid w:val="00BF4F5F"/>
    <w:rsid w:val="00BF5D7F"/>
    <w:rsid w:val="00C00F69"/>
    <w:rsid w:val="00C03C4D"/>
    <w:rsid w:val="00C04EEB"/>
    <w:rsid w:val="00C10F12"/>
    <w:rsid w:val="00C11826"/>
    <w:rsid w:val="00C129A1"/>
    <w:rsid w:val="00C13497"/>
    <w:rsid w:val="00C13652"/>
    <w:rsid w:val="00C16B97"/>
    <w:rsid w:val="00C21E4E"/>
    <w:rsid w:val="00C22273"/>
    <w:rsid w:val="00C24CAF"/>
    <w:rsid w:val="00C25465"/>
    <w:rsid w:val="00C25A67"/>
    <w:rsid w:val="00C26862"/>
    <w:rsid w:val="00C317BE"/>
    <w:rsid w:val="00C3336D"/>
    <w:rsid w:val="00C33925"/>
    <w:rsid w:val="00C343D3"/>
    <w:rsid w:val="00C35255"/>
    <w:rsid w:val="00C433C3"/>
    <w:rsid w:val="00C46D42"/>
    <w:rsid w:val="00C50B5D"/>
    <w:rsid w:val="00C50C32"/>
    <w:rsid w:val="00C55E07"/>
    <w:rsid w:val="00C60178"/>
    <w:rsid w:val="00C61760"/>
    <w:rsid w:val="00C63CD6"/>
    <w:rsid w:val="00C6418A"/>
    <w:rsid w:val="00C74B61"/>
    <w:rsid w:val="00C76591"/>
    <w:rsid w:val="00C81CF3"/>
    <w:rsid w:val="00C87D95"/>
    <w:rsid w:val="00C9077A"/>
    <w:rsid w:val="00C92FAA"/>
    <w:rsid w:val="00C95CD2"/>
    <w:rsid w:val="00C95D36"/>
    <w:rsid w:val="00C9695A"/>
    <w:rsid w:val="00C96E46"/>
    <w:rsid w:val="00CA02AC"/>
    <w:rsid w:val="00CA051B"/>
    <w:rsid w:val="00CA11F1"/>
    <w:rsid w:val="00CB1ECF"/>
    <w:rsid w:val="00CB3CBE"/>
    <w:rsid w:val="00CC35A3"/>
    <w:rsid w:val="00CC3786"/>
    <w:rsid w:val="00CD14AB"/>
    <w:rsid w:val="00CD350B"/>
    <w:rsid w:val="00CD54CA"/>
    <w:rsid w:val="00CD6402"/>
    <w:rsid w:val="00CE1693"/>
    <w:rsid w:val="00CE21CF"/>
    <w:rsid w:val="00CE51D9"/>
    <w:rsid w:val="00CF03D8"/>
    <w:rsid w:val="00CF1694"/>
    <w:rsid w:val="00D01188"/>
    <w:rsid w:val="00D015D5"/>
    <w:rsid w:val="00D03D68"/>
    <w:rsid w:val="00D0487F"/>
    <w:rsid w:val="00D11E4A"/>
    <w:rsid w:val="00D13643"/>
    <w:rsid w:val="00D16517"/>
    <w:rsid w:val="00D266DD"/>
    <w:rsid w:val="00D32B04"/>
    <w:rsid w:val="00D34207"/>
    <w:rsid w:val="00D374E7"/>
    <w:rsid w:val="00D415AD"/>
    <w:rsid w:val="00D439F1"/>
    <w:rsid w:val="00D6003D"/>
    <w:rsid w:val="00D600B5"/>
    <w:rsid w:val="00D60141"/>
    <w:rsid w:val="00D63949"/>
    <w:rsid w:val="00D652E7"/>
    <w:rsid w:val="00D70B7E"/>
    <w:rsid w:val="00D737C1"/>
    <w:rsid w:val="00D77BCF"/>
    <w:rsid w:val="00D81B80"/>
    <w:rsid w:val="00D84394"/>
    <w:rsid w:val="00D85547"/>
    <w:rsid w:val="00D85BAF"/>
    <w:rsid w:val="00D921B3"/>
    <w:rsid w:val="00D95E55"/>
    <w:rsid w:val="00DA14A5"/>
    <w:rsid w:val="00DB3664"/>
    <w:rsid w:val="00DB6731"/>
    <w:rsid w:val="00DC16FB"/>
    <w:rsid w:val="00DC4A65"/>
    <w:rsid w:val="00DC4F66"/>
    <w:rsid w:val="00DC518B"/>
    <w:rsid w:val="00DD5345"/>
    <w:rsid w:val="00DD7C07"/>
    <w:rsid w:val="00DE7ED6"/>
    <w:rsid w:val="00DF0A83"/>
    <w:rsid w:val="00DF339E"/>
    <w:rsid w:val="00E060FA"/>
    <w:rsid w:val="00E10B44"/>
    <w:rsid w:val="00E11AD6"/>
    <w:rsid w:val="00E11F02"/>
    <w:rsid w:val="00E21BDF"/>
    <w:rsid w:val="00E22FAD"/>
    <w:rsid w:val="00E23152"/>
    <w:rsid w:val="00E2726B"/>
    <w:rsid w:val="00E30C3C"/>
    <w:rsid w:val="00E30ED5"/>
    <w:rsid w:val="00E36598"/>
    <w:rsid w:val="00E3682D"/>
    <w:rsid w:val="00E37801"/>
    <w:rsid w:val="00E40269"/>
    <w:rsid w:val="00E46EAA"/>
    <w:rsid w:val="00E5038C"/>
    <w:rsid w:val="00E50B69"/>
    <w:rsid w:val="00E50C96"/>
    <w:rsid w:val="00E5298B"/>
    <w:rsid w:val="00E52C14"/>
    <w:rsid w:val="00E5410F"/>
    <w:rsid w:val="00E54E8C"/>
    <w:rsid w:val="00E56746"/>
    <w:rsid w:val="00E56EFB"/>
    <w:rsid w:val="00E6458F"/>
    <w:rsid w:val="00E7182A"/>
    <w:rsid w:val="00E71DFC"/>
    <w:rsid w:val="00E7242D"/>
    <w:rsid w:val="00E84533"/>
    <w:rsid w:val="00E87E21"/>
    <w:rsid w:val="00E87E25"/>
    <w:rsid w:val="00E92A98"/>
    <w:rsid w:val="00E93459"/>
    <w:rsid w:val="00EA00F9"/>
    <w:rsid w:val="00EA04F1"/>
    <w:rsid w:val="00EA08C3"/>
    <w:rsid w:val="00EA2FD3"/>
    <w:rsid w:val="00EA3C24"/>
    <w:rsid w:val="00EA62FD"/>
    <w:rsid w:val="00EB576A"/>
    <w:rsid w:val="00EB7CE9"/>
    <w:rsid w:val="00EC33FE"/>
    <w:rsid w:val="00EC3C5C"/>
    <w:rsid w:val="00EC433F"/>
    <w:rsid w:val="00EC4B21"/>
    <w:rsid w:val="00EC68A4"/>
    <w:rsid w:val="00ED1FDE"/>
    <w:rsid w:val="00ED7F55"/>
    <w:rsid w:val="00EE2EAE"/>
    <w:rsid w:val="00EF5BDD"/>
    <w:rsid w:val="00F02701"/>
    <w:rsid w:val="00F04E94"/>
    <w:rsid w:val="00F064C0"/>
    <w:rsid w:val="00F06EFB"/>
    <w:rsid w:val="00F1480A"/>
    <w:rsid w:val="00F1529E"/>
    <w:rsid w:val="00F164A9"/>
    <w:rsid w:val="00F16F07"/>
    <w:rsid w:val="00F21E5C"/>
    <w:rsid w:val="00F26D82"/>
    <w:rsid w:val="00F27914"/>
    <w:rsid w:val="00F304BB"/>
    <w:rsid w:val="00F32F37"/>
    <w:rsid w:val="00F45B7C"/>
    <w:rsid w:val="00F45FCE"/>
    <w:rsid w:val="00F64261"/>
    <w:rsid w:val="00F66CE9"/>
    <w:rsid w:val="00F72617"/>
    <w:rsid w:val="00F73626"/>
    <w:rsid w:val="00F81755"/>
    <w:rsid w:val="00F84918"/>
    <w:rsid w:val="00F9334F"/>
    <w:rsid w:val="00F97D7F"/>
    <w:rsid w:val="00FA122C"/>
    <w:rsid w:val="00FA2EBA"/>
    <w:rsid w:val="00FA315C"/>
    <w:rsid w:val="00FA38CA"/>
    <w:rsid w:val="00FA3934"/>
    <w:rsid w:val="00FA3B95"/>
    <w:rsid w:val="00FA510A"/>
    <w:rsid w:val="00FA59DE"/>
    <w:rsid w:val="00FA5B12"/>
    <w:rsid w:val="00FA5B39"/>
    <w:rsid w:val="00FA7465"/>
    <w:rsid w:val="00FB0591"/>
    <w:rsid w:val="00FB440F"/>
    <w:rsid w:val="00FC1278"/>
    <w:rsid w:val="00FD5DA4"/>
    <w:rsid w:val="00FE2305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93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47558D"/>
    <w:rPr>
      <w:rFonts w:asciiTheme="minorHAnsi" w:eastAsiaTheme="minorHAnsi" w:cstheme="minorBidi"/>
      <w:sz w:val="22"/>
      <w:szCs w:val="22"/>
      <w:lang w:val="en-US" w:eastAsia="en-US"/>
    </w:rPr>
  </w:style>
  <w:style w:type="paragraph" w:styleId="ad">
    <w:name w:val="List Paragraph"/>
    <w:basedOn w:val="a"/>
    <w:qFormat/>
    <w:rsid w:val="00C33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47558D"/>
    <w:rPr>
      <w:rFonts w:asciiTheme="minorHAnsi" w:eastAsiaTheme="minorHAnsi" w:cstheme="minorBidi"/>
      <w:sz w:val="22"/>
      <w:szCs w:val="22"/>
      <w:lang w:val="en-US" w:eastAsia="en-US"/>
    </w:rPr>
  </w:style>
  <w:style w:type="paragraph" w:styleId="ad">
    <w:name w:val="List Paragraph"/>
    <w:basedOn w:val="a"/>
    <w:qFormat/>
    <w:rsid w:val="00C3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1195</Words>
  <Characters>8772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45</cp:revision>
  <cp:lastPrinted>2025-12-24T11:45:00Z</cp:lastPrinted>
  <dcterms:created xsi:type="dcterms:W3CDTF">2025-12-24T08:33:00Z</dcterms:created>
  <dcterms:modified xsi:type="dcterms:W3CDTF">2025-12-25T14:19:00Z</dcterms:modified>
</cp:coreProperties>
</file>