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3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3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3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567" w:right="-284" w:firstLine="567"/>
        <w:jc w:val="both"/>
        <w:spacing w:line="247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16.12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7"/>
          <w:szCs w:val="27"/>
          <w:highlight w:val="yellow"/>
          <w:lang w:val="ru-RU" w:eastAsia="en-US" w:bidi="ar-SA"/>
        </w:rPr>
        <w:t xml:space="preserve"> </w:t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№ 670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Варсковс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</w:t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равила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Варсковс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по обращению </w:t>
      </w:r>
      <w:r>
        <w:rPr>
          <w:rFonts w:cs="Times New Roman"/>
          <w:color w:val="000000"/>
          <w:sz w:val="27"/>
          <w:szCs w:val="27"/>
          <w:shd w:val="clear" w:color="ffffff" w:fill="ffffff"/>
        </w:rPr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Минимущества Рязанской области</w:t>
      </w:r>
      <w:r>
        <w:rPr>
          <w:rFonts w:cs="Times New Roman"/>
          <w:color w:val="000000"/>
          <w:sz w:val="27"/>
          <w:szCs w:val="27"/>
          <w:shd w:val="clear" w:color="ffffff" w:fill="ffffff"/>
        </w:rPr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247" w:lineRule="auto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47" w:lineRule="auto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93"/>
        <w:ind w:left="0" w:right="-284" w:firstLine="0"/>
        <w:jc w:val="both"/>
        <w:spacing w:before="0" w:after="0" w:afterAutospacing="0" w:line="247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3"/>
        <w:ind w:left="0" w:right="-284" w:firstLine="0"/>
        <w:jc w:val="both"/>
        <w:spacing w:before="0" w:after="0" w:afterAutospacing="0" w:line="247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7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3"/>
        <w:ind w:left="-567" w:right="-284" w:firstLine="567"/>
        <w:jc w:val="both"/>
        <w:spacing w:before="0" w:after="0" w:afterAutospacing="0" w:line="247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7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3"/>
        <w:ind w:left="-567" w:right="-284" w:firstLine="567"/>
        <w:jc w:val="both"/>
        <w:spacing w:before="0" w:after="119" w:afterAutospacing="0" w:line="250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«24» декабря 2025 г. </w:t>
        <w:br/>
        <w:t xml:space="preserve">по «21» января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119" w:afterAutospacing="0" w:line="250" w:lineRule="auto"/>
        <w:rPr>
          <w:sz w:val="27"/>
          <w:szCs w:val="27"/>
          <w:highlight w:val="yellow"/>
        </w:rPr>
      </w:pPr>
      <w:r>
        <w:rPr>
          <w:sz w:val="27"/>
          <w:szCs w:val="26"/>
          <w:highlight w:val="yellow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иалы к нему подлежат размещению </w:t>
        <w:br/>
        <w:t xml:space="preserve">на официальном сайте Главархитектуры Рязанской области 25.12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2025 г.: https://uag.ryazan.gov.ru/announcements (Главная —&gt; Анонсы и объявления —&gt; Проект  внесения изменений в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Варсковское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  <w:br/>
        <w:t xml:space="preserve">сельское поселение Рязанского м.р. от 25.12.2025 г.).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25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3"/>
        <w:ind w:left="-567" w:right="-284" w:firstLine="567"/>
        <w:jc w:val="both"/>
        <w:spacing w:before="0" w:after="0" w:afterAutospacing="0" w:line="25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3"/>
        <w:ind w:left="-567" w:right="-284" w:firstLine="567"/>
        <w:jc w:val="both"/>
        <w:spacing w:before="0" w:after="0" w:afterAutospacing="0" w:line="250" w:lineRule="auto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следующему адресу: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0" w:lineRule="auto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район,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Варские,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ул. Советская, д. 2а в здании администрации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в часы работы администрации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«25» декабря 2025 г. </w:t>
        <w:br/>
        <w:t xml:space="preserve">по 11:00 час. «13»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)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250" w:lineRule="auto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13.01.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 10:30 час. по 11:00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Варские,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ул. Советская, д. 2а в здании администрации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white"/>
          <w:u w:val="none"/>
          <w:shd w:val="clear" w:color="ffffff" w:fill="ffffff"/>
          <w:lang w:val="en-US" w:eastAsia="zh-CN" w:bidi="ar-SA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before="0" w:after="0" w:afterAutospacing="0" w:line="233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693"/>
        <w:ind w:left="-567" w:right="-284" w:firstLine="567"/>
        <w:jc w:val="both"/>
        <w:spacing w:line="233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25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декабря 2025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«13» января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3"/>
        <w:ind w:left="-567" w:right="-284" w:firstLine="567"/>
        <w:jc w:val="both"/>
        <w:spacing w:line="233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3"/>
        <w:ind w:left="-567" w:right="-284" w:firstLine="567"/>
        <w:jc w:val="both"/>
        <w:spacing w:line="233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25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декабря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«13» января 2026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 </w:t>
        <w:br/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3"/>
        <w:ind w:left="-567" w:right="-284" w:firstLine="567"/>
        <w:jc w:val="both"/>
        <w:spacing w:line="233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25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декабря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2025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«13» января 2026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г. 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(посредством </w:t>
        <w:br/>
        <w:t xml:space="preserve">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3"/>
        <w:ind w:left="-567" w:right="-284" w:firstLine="567"/>
        <w:jc w:val="both"/>
        <w:spacing w:line="233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25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декабря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«13» января 2026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233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693"/>
        <w:ind w:left="-567" w:right="-284" w:firstLine="567"/>
        <w:jc w:val="both"/>
        <w:spacing w:line="235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35" w:lineRule="auto"/>
        <w:rPr>
          <w:sz w:val="27"/>
          <w:szCs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35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35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35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35" w:lineRule="auto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35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3"/>
        <w:ind w:left="-567" w:right="-285" w:firstLine="567"/>
        <w:jc w:val="both"/>
        <w:spacing w:before="0" w:after="0" w:afterAutospacing="0" w:line="235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3"/>
        <w:ind w:left="-567" w:right="-285" w:firstLine="567"/>
        <w:jc w:val="both"/>
        <w:spacing w:before="0" w:after="0" w:afterAutospacing="0" w:line="235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35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35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68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2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table of figures"/>
    <w:basedOn w:val="693"/>
    <w:next w:val="693"/>
    <w:uiPriority w:val="99"/>
    <w:unhideWhenUsed/>
    <w:pPr>
      <w:spacing w:after="0" w:afterAutospacing="0"/>
    </w:pPr>
  </w:style>
  <w:style w:type="character" w:styleId="690">
    <w:name w:val="Hyperlink"/>
    <w:uiPriority w:val="99"/>
    <w:unhideWhenUsed/>
    <w:rPr>
      <w:color w:val="0000ff" w:themeColor="hyperlink"/>
      <w:u w:val="single"/>
    </w:rPr>
  </w:style>
  <w:style w:type="character" w:styleId="691">
    <w:name w:val="footnote reference"/>
    <w:basedOn w:val="708"/>
    <w:uiPriority w:val="99"/>
    <w:unhideWhenUsed/>
    <w:rPr>
      <w:vertAlign w:val="superscript"/>
    </w:rPr>
  </w:style>
  <w:style w:type="character" w:styleId="692">
    <w:name w:val="endnote reference"/>
    <w:basedOn w:val="708"/>
    <w:uiPriority w:val="99"/>
    <w:semiHidden/>
    <w:unhideWhenUsed/>
    <w:rPr>
      <w:vertAlign w:val="superscript"/>
    </w:rPr>
  </w:style>
  <w:style w:type="paragraph" w:styleId="693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94">
    <w:name w:val="Heading 1"/>
    <w:basedOn w:val="693"/>
    <w:next w:val="693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95">
    <w:name w:val="Heading 2"/>
    <w:basedOn w:val="693"/>
    <w:next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Интернет-ссылка"/>
    <w:basedOn w:val="708"/>
    <w:uiPriority w:val="99"/>
    <w:unhideWhenUsed/>
    <w:rPr>
      <w:color w:val="0000ff" w:themeColor="hyperlink"/>
      <w:u w:val="single"/>
    </w:rPr>
  </w:style>
  <w:style w:type="character" w:styleId="704">
    <w:name w:val="Привязка сноски"/>
    <w:rPr>
      <w:vertAlign w:val="superscript"/>
    </w:rPr>
  </w:style>
  <w:style w:type="character" w:styleId="705" w:customStyle="1">
    <w:name w:val="Footnote Characters"/>
    <w:basedOn w:val="708"/>
    <w:qFormat/>
    <w:rPr>
      <w:vertAlign w:val="superscript"/>
    </w:rPr>
  </w:style>
  <w:style w:type="character" w:styleId="706">
    <w:name w:val="Привязка концевой сноски"/>
    <w:rPr>
      <w:vertAlign w:val="superscript"/>
    </w:rPr>
  </w:style>
  <w:style w:type="character" w:styleId="707" w:customStyle="1">
    <w:name w:val="Endnote Characters"/>
    <w:basedOn w:val="708"/>
    <w:qFormat/>
    <w:rPr>
      <w:vertAlign w:val="superscript"/>
    </w:rPr>
  </w:style>
  <w:style w:type="character" w:styleId="708" w:default="1">
    <w:name w:val="Default Paragraph Font"/>
    <w:uiPriority w:val="1"/>
    <w:semiHidden/>
    <w:unhideWhenUsed/>
    <w:qFormat/>
  </w:style>
  <w:style w:type="character" w:styleId="709" w:customStyle="1">
    <w:name w:val="WW8Num1z0"/>
    <w:qFormat/>
  </w:style>
  <w:style w:type="character" w:styleId="710" w:customStyle="1">
    <w:name w:val="WW8Num1z1"/>
    <w:qFormat/>
  </w:style>
  <w:style w:type="character" w:styleId="711" w:customStyle="1">
    <w:name w:val="WW8Num1z2"/>
    <w:qFormat/>
  </w:style>
  <w:style w:type="character" w:styleId="712" w:customStyle="1">
    <w:name w:val="WW8Num1z3"/>
    <w:qFormat/>
  </w:style>
  <w:style w:type="character" w:styleId="713" w:customStyle="1">
    <w:name w:val="WW8Num1z4"/>
    <w:qFormat/>
  </w:style>
  <w:style w:type="character" w:styleId="714" w:customStyle="1">
    <w:name w:val="WW8Num1z5"/>
    <w:qFormat/>
  </w:style>
  <w:style w:type="character" w:styleId="715" w:customStyle="1">
    <w:name w:val="WW8Num1z6"/>
    <w:qFormat/>
  </w:style>
  <w:style w:type="character" w:styleId="716" w:customStyle="1">
    <w:name w:val="WW8Num1z7"/>
    <w:qFormat/>
  </w:style>
  <w:style w:type="character" w:styleId="717" w:customStyle="1">
    <w:name w:val="WW8Num1z8"/>
    <w:qFormat/>
  </w:style>
  <w:style w:type="character" w:styleId="718" w:customStyle="1">
    <w:name w:val="WW8Num2z0"/>
    <w:qFormat/>
  </w:style>
  <w:style w:type="character" w:styleId="719" w:customStyle="1">
    <w:name w:val="WW8Num2z1"/>
    <w:qFormat/>
  </w:style>
  <w:style w:type="character" w:styleId="720" w:customStyle="1">
    <w:name w:val="WW8Num3z0"/>
    <w:qFormat/>
    <w:rPr>
      <w:rFonts w:eastAsia="Courier New"/>
    </w:rPr>
  </w:style>
  <w:style w:type="character" w:styleId="721" w:customStyle="1">
    <w:name w:val="WW8Num3z1"/>
    <w:qFormat/>
  </w:style>
  <w:style w:type="character" w:styleId="722" w:customStyle="1">
    <w:name w:val="WW8Num3z2"/>
    <w:qFormat/>
  </w:style>
  <w:style w:type="character" w:styleId="723" w:customStyle="1">
    <w:name w:val="WW8Num3z3"/>
    <w:qFormat/>
  </w:style>
  <w:style w:type="character" w:styleId="724" w:customStyle="1">
    <w:name w:val="WW8Num3z4"/>
    <w:qFormat/>
  </w:style>
  <w:style w:type="character" w:styleId="725" w:customStyle="1">
    <w:name w:val="WW8Num3z5"/>
    <w:qFormat/>
  </w:style>
  <w:style w:type="character" w:styleId="726" w:customStyle="1">
    <w:name w:val="WW8Num3z6"/>
    <w:qFormat/>
  </w:style>
  <w:style w:type="character" w:styleId="727" w:customStyle="1">
    <w:name w:val="WW8Num3z7"/>
    <w:qFormat/>
  </w:style>
  <w:style w:type="character" w:styleId="728" w:customStyle="1">
    <w:name w:val="WW8Num3z8"/>
    <w:qFormat/>
  </w:style>
  <w:style w:type="character" w:styleId="729" w:customStyle="1">
    <w:name w:val="WW8Num4z0"/>
    <w:qFormat/>
  </w:style>
  <w:style w:type="character" w:styleId="730" w:customStyle="1">
    <w:name w:val="WW8Num4z1"/>
    <w:qFormat/>
  </w:style>
  <w:style w:type="character" w:styleId="731" w:customStyle="1">
    <w:name w:val="WW8Num4z2"/>
    <w:qFormat/>
  </w:style>
  <w:style w:type="character" w:styleId="732" w:customStyle="1">
    <w:name w:val="WW8Num4z3"/>
    <w:qFormat/>
  </w:style>
  <w:style w:type="character" w:styleId="733" w:customStyle="1">
    <w:name w:val="WW8Num4z4"/>
    <w:qFormat/>
  </w:style>
  <w:style w:type="character" w:styleId="734" w:customStyle="1">
    <w:name w:val="WW8Num4z5"/>
    <w:qFormat/>
  </w:style>
  <w:style w:type="character" w:styleId="735" w:customStyle="1">
    <w:name w:val="WW8Num4z6"/>
    <w:qFormat/>
  </w:style>
  <w:style w:type="character" w:styleId="736" w:customStyle="1">
    <w:name w:val="WW8Num4z7"/>
    <w:qFormat/>
  </w:style>
  <w:style w:type="character" w:styleId="737" w:customStyle="1">
    <w:name w:val="WW8Num4z8"/>
    <w:qFormat/>
  </w:style>
  <w:style w:type="character" w:styleId="738" w:customStyle="1">
    <w:name w:val="WW8Num5z0"/>
    <w:qFormat/>
  </w:style>
  <w:style w:type="character" w:styleId="739" w:customStyle="1">
    <w:name w:val="WW8Num5z1"/>
    <w:qFormat/>
  </w:style>
  <w:style w:type="character" w:styleId="740" w:customStyle="1">
    <w:name w:val="WW8Num5z2"/>
    <w:qFormat/>
  </w:style>
  <w:style w:type="character" w:styleId="741" w:customStyle="1">
    <w:name w:val="WW8Num5z3"/>
    <w:qFormat/>
  </w:style>
  <w:style w:type="character" w:styleId="742" w:customStyle="1">
    <w:name w:val="WW8Num5z4"/>
    <w:qFormat/>
  </w:style>
  <w:style w:type="character" w:styleId="743" w:customStyle="1">
    <w:name w:val="WW8Num5z5"/>
    <w:qFormat/>
  </w:style>
  <w:style w:type="character" w:styleId="744" w:customStyle="1">
    <w:name w:val="WW8Num5z6"/>
    <w:qFormat/>
  </w:style>
  <w:style w:type="character" w:styleId="745" w:customStyle="1">
    <w:name w:val="WW8Num5z7"/>
    <w:qFormat/>
  </w:style>
  <w:style w:type="character" w:styleId="746" w:customStyle="1">
    <w:name w:val="WW8Num5z8"/>
    <w:qFormat/>
  </w:style>
  <w:style w:type="character" w:styleId="747" w:customStyle="1">
    <w:name w:val="WW8Num6z0"/>
    <w:qFormat/>
  </w:style>
  <w:style w:type="character" w:styleId="748" w:customStyle="1">
    <w:name w:val="WW8Num6z1"/>
    <w:qFormat/>
  </w:style>
  <w:style w:type="character" w:styleId="749" w:customStyle="1">
    <w:name w:val="WW8Num6z2"/>
    <w:qFormat/>
  </w:style>
  <w:style w:type="character" w:styleId="750" w:customStyle="1">
    <w:name w:val="WW8Num6z3"/>
    <w:qFormat/>
  </w:style>
  <w:style w:type="character" w:styleId="751" w:customStyle="1">
    <w:name w:val="WW8Num6z4"/>
    <w:qFormat/>
  </w:style>
  <w:style w:type="character" w:styleId="752" w:customStyle="1">
    <w:name w:val="WW8Num6z5"/>
    <w:qFormat/>
  </w:style>
  <w:style w:type="character" w:styleId="753" w:customStyle="1">
    <w:name w:val="WW8Num6z6"/>
    <w:qFormat/>
  </w:style>
  <w:style w:type="character" w:styleId="754" w:customStyle="1">
    <w:name w:val="WW8Num6z7"/>
    <w:qFormat/>
  </w:style>
  <w:style w:type="character" w:styleId="755" w:customStyle="1">
    <w:name w:val="WW8Num6z8"/>
    <w:qFormat/>
  </w:style>
  <w:style w:type="character" w:styleId="756" w:customStyle="1">
    <w:name w:val="WW8Num7z0"/>
    <w:qFormat/>
  </w:style>
  <w:style w:type="character" w:styleId="757" w:customStyle="1">
    <w:name w:val="WW8Num7z1"/>
    <w:qFormat/>
  </w:style>
  <w:style w:type="character" w:styleId="758" w:customStyle="1">
    <w:name w:val="WW8Num7z2"/>
    <w:qFormat/>
  </w:style>
  <w:style w:type="character" w:styleId="759" w:customStyle="1">
    <w:name w:val="WW8Num7z3"/>
    <w:qFormat/>
  </w:style>
  <w:style w:type="character" w:styleId="760" w:customStyle="1">
    <w:name w:val="WW8Num7z4"/>
    <w:qFormat/>
  </w:style>
  <w:style w:type="character" w:styleId="761" w:customStyle="1">
    <w:name w:val="WW8Num7z5"/>
    <w:qFormat/>
  </w:style>
  <w:style w:type="character" w:styleId="762" w:customStyle="1">
    <w:name w:val="WW8Num7z6"/>
    <w:qFormat/>
  </w:style>
  <w:style w:type="character" w:styleId="763" w:customStyle="1">
    <w:name w:val="WW8Num7z7"/>
    <w:qFormat/>
  </w:style>
  <w:style w:type="character" w:styleId="764" w:customStyle="1">
    <w:name w:val="WW8Num7z8"/>
    <w:qFormat/>
  </w:style>
  <w:style w:type="character" w:styleId="765" w:customStyle="1">
    <w:name w:val="WW8Num8z0"/>
    <w:qFormat/>
  </w:style>
  <w:style w:type="character" w:styleId="766" w:customStyle="1">
    <w:name w:val="WW8Num8z1"/>
    <w:qFormat/>
  </w:style>
  <w:style w:type="character" w:styleId="767" w:customStyle="1">
    <w:name w:val="WW8Num8z2"/>
    <w:qFormat/>
  </w:style>
  <w:style w:type="character" w:styleId="768" w:customStyle="1">
    <w:name w:val="WW8Num8z3"/>
    <w:qFormat/>
  </w:style>
  <w:style w:type="character" w:styleId="769" w:customStyle="1">
    <w:name w:val="WW8Num8z4"/>
    <w:qFormat/>
  </w:style>
  <w:style w:type="character" w:styleId="770" w:customStyle="1">
    <w:name w:val="WW8Num8z5"/>
    <w:qFormat/>
  </w:style>
  <w:style w:type="character" w:styleId="771" w:customStyle="1">
    <w:name w:val="WW8Num8z6"/>
    <w:qFormat/>
  </w:style>
  <w:style w:type="character" w:styleId="772" w:customStyle="1">
    <w:name w:val="WW8Num8z7"/>
    <w:qFormat/>
  </w:style>
  <w:style w:type="character" w:styleId="773" w:customStyle="1">
    <w:name w:val="WW8Num8z8"/>
    <w:qFormat/>
  </w:style>
  <w:style w:type="character" w:styleId="774" w:customStyle="1">
    <w:name w:val="WW8Num9z0"/>
    <w:qFormat/>
  </w:style>
  <w:style w:type="character" w:styleId="775" w:customStyle="1">
    <w:name w:val="WW8Num9z1"/>
    <w:qFormat/>
  </w:style>
  <w:style w:type="character" w:styleId="776" w:customStyle="1">
    <w:name w:val="WW8Num9z2"/>
    <w:qFormat/>
  </w:style>
  <w:style w:type="character" w:styleId="777" w:customStyle="1">
    <w:name w:val="WW8Num9z3"/>
    <w:qFormat/>
  </w:style>
  <w:style w:type="character" w:styleId="778" w:customStyle="1">
    <w:name w:val="WW8Num9z4"/>
    <w:qFormat/>
  </w:style>
  <w:style w:type="character" w:styleId="779" w:customStyle="1">
    <w:name w:val="WW8Num9z5"/>
    <w:qFormat/>
  </w:style>
  <w:style w:type="character" w:styleId="780" w:customStyle="1">
    <w:name w:val="WW8Num9z6"/>
    <w:qFormat/>
  </w:style>
  <w:style w:type="character" w:styleId="781" w:customStyle="1">
    <w:name w:val="WW8Num9z7"/>
    <w:qFormat/>
  </w:style>
  <w:style w:type="character" w:styleId="782" w:customStyle="1">
    <w:name w:val="WW8Num9z8"/>
    <w:qFormat/>
  </w:style>
  <w:style w:type="character" w:styleId="783" w:customStyle="1">
    <w:name w:val="WW8Num10z0"/>
    <w:qFormat/>
  </w:style>
  <w:style w:type="character" w:styleId="784" w:customStyle="1">
    <w:name w:val="WW8Num10z1"/>
    <w:qFormat/>
  </w:style>
  <w:style w:type="character" w:styleId="785" w:customStyle="1">
    <w:name w:val="WW8Num10z2"/>
    <w:qFormat/>
  </w:style>
  <w:style w:type="character" w:styleId="786" w:customStyle="1">
    <w:name w:val="WW8Num10z3"/>
    <w:qFormat/>
  </w:style>
  <w:style w:type="character" w:styleId="787" w:customStyle="1">
    <w:name w:val="WW8Num10z4"/>
    <w:qFormat/>
  </w:style>
  <w:style w:type="character" w:styleId="788" w:customStyle="1">
    <w:name w:val="WW8Num10z5"/>
    <w:qFormat/>
  </w:style>
  <w:style w:type="character" w:styleId="789" w:customStyle="1">
    <w:name w:val="WW8Num10z6"/>
    <w:qFormat/>
  </w:style>
  <w:style w:type="character" w:styleId="790" w:customStyle="1">
    <w:name w:val="WW8Num10z7"/>
    <w:qFormat/>
  </w:style>
  <w:style w:type="character" w:styleId="791" w:customStyle="1">
    <w:name w:val="WW8Num10z8"/>
    <w:qFormat/>
  </w:style>
  <w:style w:type="character" w:styleId="792" w:customStyle="1">
    <w:name w:val="WW8Num11z0"/>
    <w:qFormat/>
  </w:style>
  <w:style w:type="character" w:styleId="793" w:customStyle="1">
    <w:name w:val="WW8Num11z1"/>
    <w:qFormat/>
  </w:style>
  <w:style w:type="character" w:styleId="794" w:customStyle="1">
    <w:name w:val="WW8Num11z2"/>
    <w:qFormat/>
  </w:style>
  <w:style w:type="character" w:styleId="795" w:customStyle="1">
    <w:name w:val="WW8Num11z3"/>
    <w:qFormat/>
  </w:style>
  <w:style w:type="character" w:styleId="796" w:customStyle="1">
    <w:name w:val="WW8Num11z4"/>
    <w:qFormat/>
  </w:style>
  <w:style w:type="character" w:styleId="797" w:customStyle="1">
    <w:name w:val="WW8Num11z5"/>
    <w:qFormat/>
  </w:style>
  <w:style w:type="character" w:styleId="798" w:customStyle="1">
    <w:name w:val="WW8Num11z6"/>
    <w:qFormat/>
  </w:style>
  <w:style w:type="character" w:styleId="799" w:customStyle="1">
    <w:name w:val="WW8Num11z7"/>
    <w:qFormat/>
  </w:style>
  <w:style w:type="character" w:styleId="800" w:customStyle="1">
    <w:name w:val="WW8Num11z8"/>
    <w:qFormat/>
  </w:style>
  <w:style w:type="character" w:styleId="801" w:customStyle="1">
    <w:name w:val="WW8Num12z0"/>
    <w:qFormat/>
  </w:style>
  <w:style w:type="character" w:styleId="802" w:customStyle="1">
    <w:name w:val="WW8Num12z1"/>
    <w:qFormat/>
  </w:style>
  <w:style w:type="character" w:styleId="803" w:customStyle="1">
    <w:name w:val="WW8Num12z2"/>
    <w:qFormat/>
  </w:style>
  <w:style w:type="character" w:styleId="804" w:customStyle="1">
    <w:name w:val="WW8Num12z3"/>
    <w:qFormat/>
  </w:style>
  <w:style w:type="character" w:styleId="805" w:customStyle="1">
    <w:name w:val="WW8Num12z4"/>
    <w:qFormat/>
  </w:style>
  <w:style w:type="character" w:styleId="806" w:customStyle="1">
    <w:name w:val="WW8Num12z5"/>
    <w:qFormat/>
  </w:style>
  <w:style w:type="character" w:styleId="807" w:customStyle="1">
    <w:name w:val="WW8Num12z6"/>
    <w:qFormat/>
  </w:style>
  <w:style w:type="character" w:styleId="808" w:customStyle="1">
    <w:name w:val="WW8Num12z7"/>
    <w:qFormat/>
  </w:style>
  <w:style w:type="character" w:styleId="809" w:customStyle="1">
    <w:name w:val="WW8Num12z8"/>
    <w:qFormat/>
  </w:style>
  <w:style w:type="character" w:styleId="810" w:customStyle="1">
    <w:name w:val="WW8Num13z0"/>
    <w:qFormat/>
  </w:style>
  <w:style w:type="character" w:styleId="811" w:customStyle="1">
    <w:name w:val="WW8Num13z1"/>
    <w:qFormat/>
  </w:style>
  <w:style w:type="character" w:styleId="812" w:customStyle="1">
    <w:name w:val="WW8Num13z2"/>
    <w:qFormat/>
  </w:style>
  <w:style w:type="character" w:styleId="813" w:customStyle="1">
    <w:name w:val="WW8Num13z3"/>
    <w:qFormat/>
  </w:style>
  <w:style w:type="character" w:styleId="814" w:customStyle="1">
    <w:name w:val="WW8Num13z4"/>
    <w:qFormat/>
  </w:style>
  <w:style w:type="character" w:styleId="815" w:customStyle="1">
    <w:name w:val="WW8Num13z5"/>
    <w:qFormat/>
  </w:style>
  <w:style w:type="character" w:styleId="816" w:customStyle="1">
    <w:name w:val="WW8Num13z6"/>
    <w:qFormat/>
  </w:style>
  <w:style w:type="character" w:styleId="817" w:customStyle="1">
    <w:name w:val="WW8Num13z7"/>
    <w:qFormat/>
  </w:style>
  <w:style w:type="character" w:styleId="818" w:customStyle="1">
    <w:name w:val="WW8Num13z8"/>
    <w:qFormat/>
  </w:style>
  <w:style w:type="character" w:styleId="819" w:customStyle="1">
    <w:name w:val="WW8Num14z0"/>
    <w:qFormat/>
  </w:style>
  <w:style w:type="character" w:styleId="820" w:customStyle="1">
    <w:name w:val="WW8Num14z1"/>
    <w:qFormat/>
  </w:style>
  <w:style w:type="character" w:styleId="821" w:customStyle="1">
    <w:name w:val="WW8Num14z2"/>
    <w:qFormat/>
  </w:style>
  <w:style w:type="character" w:styleId="822" w:customStyle="1">
    <w:name w:val="WW8Num14z3"/>
    <w:qFormat/>
  </w:style>
  <w:style w:type="character" w:styleId="823" w:customStyle="1">
    <w:name w:val="WW8Num14z4"/>
    <w:qFormat/>
  </w:style>
  <w:style w:type="character" w:styleId="824" w:customStyle="1">
    <w:name w:val="WW8Num14z5"/>
    <w:qFormat/>
  </w:style>
  <w:style w:type="character" w:styleId="825" w:customStyle="1">
    <w:name w:val="WW8Num14z6"/>
    <w:qFormat/>
  </w:style>
  <w:style w:type="character" w:styleId="826" w:customStyle="1">
    <w:name w:val="WW8Num14z7"/>
    <w:qFormat/>
  </w:style>
  <w:style w:type="character" w:styleId="827" w:customStyle="1">
    <w:name w:val="WW8Num14z8"/>
    <w:qFormat/>
  </w:style>
  <w:style w:type="character" w:styleId="828" w:customStyle="1">
    <w:name w:val="WW8Num15z0"/>
    <w:qFormat/>
  </w:style>
  <w:style w:type="character" w:styleId="829" w:customStyle="1">
    <w:name w:val="WW8Num15z1"/>
    <w:qFormat/>
  </w:style>
  <w:style w:type="character" w:styleId="830" w:customStyle="1">
    <w:name w:val="WW8Num15z2"/>
    <w:qFormat/>
  </w:style>
  <w:style w:type="character" w:styleId="831" w:customStyle="1">
    <w:name w:val="WW8Num15z3"/>
    <w:qFormat/>
  </w:style>
  <w:style w:type="character" w:styleId="832" w:customStyle="1">
    <w:name w:val="WW8Num15z4"/>
    <w:qFormat/>
  </w:style>
  <w:style w:type="character" w:styleId="833" w:customStyle="1">
    <w:name w:val="WW8Num15z5"/>
    <w:qFormat/>
  </w:style>
  <w:style w:type="character" w:styleId="834" w:customStyle="1">
    <w:name w:val="WW8Num15z6"/>
    <w:qFormat/>
  </w:style>
  <w:style w:type="character" w:styleId="835" w:customStyle="1">
    <w:name w:val="WW8Num15z7"/>
    <w:qFormat/>
  </w:style>
  <w:style w:type="character" w:styleId="836" w:customStyle="1">
    <w:name w:val="WW8Num15z8"/>
    <w:qFormat/>
  </w:style>
  <w:style w:type="character" w:styleId="837" w:customStyle="1">
    <w:name w:val="WW8Num16z0"/>
    <w:qFormat/>
  </w:style>
  <w:style w:type="character" w:styleId="838" w:customStyle="1">
    <w:name w:val="WW8Num16z1"/>
    <w:qFormat/>
    <w:rPr>
      <w:rFonts w:ascii="Times New Roman" w:hAnsi="Times New Roman" w:eastAsia="Times New Roman"/>
    </w:rPr>
  </w:style>
  <w:style w:type="character" w:styleId="839" w:customStyle="1">
    <w:name w:val="WW8Num16z2"/>
    <w:qFormat/>
  </w:style>
  <w:style w:type="character" w:styleId="840" w:customStyle="1">
    <w:name w:val="WW8Num16z3"/>
    <w:qFormat/>
  </w:style>
  <w:style w:type="character" w:styleId="841" w:customStyle="1">
    <w:name w:val="WW8Num16z4"/>
    <w:qFormat/>
  </w:style>
  <w:style w:type="character" w:styleId="842" w:customStyle="1">
    <w:name w:val="WW8Num16z5"/>
    <w:qFormat/>
  </w:style>
  <w:style w:type="character" w:styleId="843" w:customStyle="1">
    <w:name w:val="WW8Num16z6"/>
    <w:qFormat/>
  </w:style>
  <w:style w:type="character" w:styleId="844" w:customStyle="1">
    <w:name w:val="WW8Num16z7"/>
    <w:qFormat/>
  </w:style>
  <w:style w:type="character" w:styleId="845" w:customStyle="1">
    <w:name w:val="WW8Num16z8"/>
    <w:qFormat/>
  </w:style>
  <w:style w:type="character" w:styleId="846" w:customStyle="1">
    <w:name w:val="WW8NumSt12z0"/>
    <w:qFormat/>
    <w:rPr>
      <w:rFonts w:ascii="Courier New" w:hAnsi="Courier New"/>
    </w:rPr>
  </w:style>
  <w:style w:type="character" w:styleId="847" w:customStyle="1">
    <w:name w:val="Основной шрифт абзаца1"/>
    <w:qFormat/>
  </w:style>
  <w:style w:type="character" w:styleId="848">
    <w:name w:val="page number"/>
    <w:basedOn w:val="847"/>
    <w:qFormat/>
  </w:style>
  <w:style w:type="character" w:styleId="849" w:customStyle="1">
    <w:name w:val="Посещённая гиперссылка"/>
    <w:rPr>
      <w:color w:val="800080"/>
      <w:u w:val="single"/>
    </w:rPr>
  </w:style>
  <w:style w:type="character" w:styleId="850" w:customStyle="1">
    <w:name w:val="Основной текст Знак"/>
    <w:qFormat/>
    <w:rPr>
      <w:sz w:val="28"/>
      <w:lang w:val="en-US"/>
    </w:rPr>
  </w:style>
  <w:style w:type="character" w:styleId="851" w:customStyle="1">
    <w:name w:val="Font Style23"/>
    <w:qFormat/>
    <w:rPr>
      <w:rFonts w:ascii="Courier New" w:hAnsi="Courier New"/>
      <w:sz w:val="18"/>
      <w:szCs w:val="18"/>
    </w:rPr>
  </w:style>
  <w:style w:type="character" w:styleId="852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3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54" w:customStyle="1">
    <w:name w:val="Верхний колонтитул Знак"/>
    <w:uiPriority w:val="99"/>
    <w:qFormat/>
    <w:rPr>
      <w:sz w:val="26"/>
    </w:rPr>
  </w:style>
  <w:style w:type="character" w:styleId="855" w:customStyle="1">
    <w:name w:val="Заголовок 1 Знак"/>
    <w:qFormat/>
    <w:rPr>
      <w:b/>
      <w:bCs/>
      <w:spacing w:val="-20"/>
      <w:sz w:val="32"/>
    </w:rPr>
  </w:style>
  <w:style w:type="character" w:styleId="856" w:customStyle="1">
    <w:name w:val="WW8Num17z0"/>
    <w:qFormat/>
    <w:rPr>
      <w:rFonts w:eastAsia="Times New Roman"/>
    </w:rPr>
  </w:style>
  <w:style w:type="character" w:styleId="857" w:customStyle="1">
    <w:name w:val="WW8Num17z1"/>
    <w:qFormat/>
    <w:rPr>
      <w:rFonts w:eastAsia="Times New Roman"/>
    </w:rPr>
  </w:style>
  <w:style w:type="character" w:styleId="858" w:customStyle="1">
    <w:name w:val="WW8Num18z0"/>
    <w:qFormat/>
    <w:rPr>
      <w:rFonts w:eastAsia="Times New Roman"/>
    </w:rPr>
  </w:style>
  <w:style w:type="character" w:styleId="859" w:customStyle="1">
    <w:name w:val="WW8Num18z1"/>
    <w:qFormat/>
    <w:rPr>
      <w:rFonts w:eastAsia="Times New Roman"/>
    </w:rPr>
  </w:style>
  <w:style w:type="character" w:styleId="86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1" w:customStyle="1">
    <w:name w:val="WW8Num19z1"/>
    <w:qFormat/>
    <w:rPr>
      <w:rFonts w:eastAsia="Times New Roman"/>
    </w:rPr>
  </w:style>
  <w:style w:type="character" w:styleId="862" w:customStyle="1">
    <w:name w:val="WW8Num20z0"/>
    <w:qFormat/>
    <w:rPr>
      <w:rFonts w:eastAsia="Times New Roman"/>
    </w:rPr>
  </w:style>
  <w:style w:type="character" w:styleId="863" w:customStyle="1">
    <w:name w:val="WW8Num20z1"/>
    <w:qFormat/>
    <w:rPr>
      <w:rFonts w:eastAsia="Times New Roman"/>
    </w:rPr>
  </w:style>
  <w:style w:type="character" w:styleId="864" w:customStyle="1">
    <w:name w:val="WW8Num21z0"/>
    <w:qFormat/>
    <w:rPr>
      <w:rFonts w:eastAsia="Times New Roman"/>
    </w:rPr>
  </w:style>
  <w:style w:type="character" w:styleId="865" w:customStyle="1">
    <w:name w:val="WW8Num21z1"/>
    <w:qFormat/>
    <w:rPr>
      <w:rFonts w:ascii="Times New Roman" w:hAnsi="Times New Roman" w:eastAsia="Times New Roman"/>
    </w:rPr>
  </w:style>
  <w:style w:type="character" w:styleId="866" w:customStyle="1">
    <w:name w:val="WW8Num21z2"/>
    <w:qFormat/>
    <w:rPr>
      <w:rFonts w:eastAsia="Times New Roman"/>
    </w:rPr>
  </w:style>
  <w:style w:type="character" w:styleId="867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68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69" w:customStyle="1">
    <w:name w:val="Основной текст 2 Знак1"/>
    <w:qFormat/>
    <w:rPr>
      <w:rFonts w:eastAsia="Times New Roman"/>
      <w:lang w:eastAsia="ru-RU"/>
    </w:rPr>
  </w:style>
  <w:style w:type="character" w:styleId="870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1" w:customStyle="1">
    <w:name w:val="WW8Num2z3"/>
    <w:qFormat/>
    <w:rPr>
      <w:rFonts w:ascii="Symbol" w:hAnsi="Symbol" w:eastAsia="Symbol"/>
    </w:rPr>
  </w:style>
  <w:style w:type="character" w:styleId="872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3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74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75" w:customStyle="1">
    <w:name w:val="Основной шрифт абзаца3"/>
    <w:qFormat/>
  </w:style>
  <w:style w:type="character" w:styleId="876" w:customStyle="1">
    <w:name w:val="Основной шрифт абзаца2"/>
    <w:qFormat/>
  </w:style>
  <w:style w:type="character" w:styleId="877" w:customStyle="1">
    <w:name w:val="WW8Num2z2"/>
    <w:qFormat/>
  </w:style>
  <w:style w:type="character" w:styleId="878" w:customStyle="1">
    <w:name w:val="WW8Num2z4"/>
    <w:qFormat/>
  </w:style>
  <w:style w:type="character" w:styleId="879" w:customStyle="1">
    <w:name w:val="WW8Num2z5"/>
    <w:qFormat/>
  </w:style>
  <w:style w:type="character" w:styleId="880" w:customStyle="1">
    <w:name w:val="WW8Num2z6"/>
    <w:qFormat/>
  </w:style>
  <w:style w:type="character" w:styleId="881" w:customStyle="1">
    <w:name w:val="WW8Num2z7"/>
    <w:qFormat/>
  </w:style>
  <w:style w:type="character" w:styleId="882" w:customStyle="1">
    <w:name w:val="WW8Num2z8"/>
    <w:qFormat/>
  </w:style>
  <w:style w:type="character" w:styleId="883" w:customStyle="1">
    <w:name w:val="Endnote Text Char"/>
    <w:qFormat/>
    <w:rPr>
      <w:sz w:val="20"/>
    </w:rPr>
  </w:style>
  <w:style w:type="character" w:styleId="884" w:customStyle="1">
    <w:name w:val="Footnote Text Char"/>
    <w:qFormat/>
    <w:rPr>
      <w:sz w:val="18"/>
    </w:rPr>
  </w:style>
  <w:style w:type="character" w:styleId="885" w:customStyle="1">
    <w:name w:val="Caption Char"/>
    <w:qFormat/>
  </w:style>
  <w:style w:type="character" w:styleId="886" w:customStyle="1">
    <w:name w:val="Footer Char"/>
    <w:qFormat/>
  </w:style>
  <w:style w:type="character" w:styleId="887" w:customStyle="1">
    <w:name w:val="Header Char"/>
    <w:qFormat/>
  </w:style>
  <w:style w:type="character" w:styleId="888" w:customStyle="1">
    <w:name w:val="Intense Quote Char"/>
    <w:qFormat/>
    <w:rPr>
      <w:i/>
    </w:rPr>
  </w:style>
  <w:style w:type="character" w:styleId="889" w:customStyle="1">
    <w:name w:val="Quote Char"/>
    <w:qFormat/>
    <w:rPr>
      <w:i/>
    </w:rPr>
  </w:style>
  <w:style w:type="character" w:styleId="890" w:customStyle="1">
    <w:name w:val="Subtitle Char"/>
    <w:qFormat/>
  </w:style>
  <w:style w:type="character" w:styleId="891" w:customStyle="1">
    <w:name w:val="Title Char"/>
    <w:qFormat/>
    <w:rPr>
      <w:sz w:val="48"/>
    </w:rPr>
  </w:style>
  <w:style w:type="character" w:styleId="892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3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94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95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96" w:customStyle="1">
    <w:name w:val="Heading 5 Char"/>
    <w:qFormat/>
    <w:rPr>
      <w:rFonts w:ascii="Arial" w:hAnsi="Arial" w:eastAsia="Arial"/>
      <w:b/>
      <w:bCs/>
    </w:rPr>
  </w:style>
  <w:style w:type="character" w:styleId="897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98" w:customStyle="1">
    <w:name w:val="Heading 3 Char"/>
    <w:qFormat/>
    <w:rPr>
      <w:rFonts w:ascii="Arial" w:hAnsi="Arial" w:eastAsia="Arial"/>
      <w:sz w:val="30"/>
      <w:szCs w:val="30"/>
    </w:rPr>
  </w:style>
  <w:style w:type="character" w:styleId="899" w:customStyle="1">
    <w:name w:val="Heading 2 Char"/>
    <w:qFormat/>
    <w:rPr>
      <w:rFonts w:ascii="Arial" w:hAnsi="Arial" w:eastAsia="Arial"/>
      <w:sz w:val="34"/>
    </w:rPr>
  </w:style>
  <w:style w:type="character" w:styleId="900" w:customStyle="1">
    <w:name w:val="Heading 1 Char"/>
    <w:qFormat/>
    <w:rPr>
      <w:rFonts w:ascii="Arial" w:hAnsi="Arial" w:eastAsia="Arial"/>
      <w:sz w:val="40"/>
      <w:szCs w:val="40"/>
    </w:rPr>
  </w:style>
  <w:style w:type="character" w:styleId="901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2">
    <w:name w:val="Символ нумерации"/>
    <w:qFormat/>
  </w:style>
  <w:style w:type="paragraph" w:styleId="903">
    <w:name w:val="Заголовок"/>
    <w:basedOn w:val="693"/>
    <w:next w:val="904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04">
    <w:name w:val="Body Text"/>
    <w:basedOn w:val="693"/>
    <w:pPr>
      <w:spacing w:before="120" w:after="0" w:line="192" w:lineRule="auto"/>
    </w:pPr>
    <w:rPr>
      <w:sz w:val="28"/>
      <w:lang w:val="en-US"/>
    </w:rPr>
  </w:style>
  <w:style w:type="paragraph" w:styleId="905">
    <w:name w:val="List"/>
    <w:basedOn w:val="904"/>
    <w:rPr>
      <w:rFonts w:ascii="PT Sans" w:hAnsi="PT Sans"/>
    </w:rPr>
  </w:style>
  <w:style w:type="paragraph" w:styleId="906">
    <w:name w:val="Caption"/>
    <w:basedOn w:val="693"/>
    <w:link w:val="885"/>
    <w:qFormat/>
    <w:pPr>
      <w:jc w:val="center"/>
      <w:spacing w:line="288" w:lineRule="auto"/>
    </w:pPr>
    <w:rPr>
      <w:b/>
      <w:sz w:val="36"/>
    </w:rPr>
  </w:style>
  <w:style w:type="paragraph" w:styleId="907">
    <w:name w:val="Указатель"/>
    <w:basedOn w:val="693"/>
    <w:qFormat/>
    <w:pPr>
      <w:suppressLineNumbers/>
    </w:pPr>
    <w:rPr>
      <w:rFonts w:ascii="PT Sans" w:hAnsi="PT Sans" w:cs="Noto Sans Devanagari"/>
    </w:rPr>
  </w:style>
  <w:style w:type="paragraph" w:styleId="908">
    <w:name w:val="Subtitle"/>
    <w:basedOn w:val="693"/>
    <w:next w:val="693"/>
    <w:uiPriority w:val="11"/>
    <w:qFormat/>
    <w:pPr>
      <w:spacing w:before="200" w:after="200"/>
    </w:pPr>
    <w:rPr>
      <w:sz w:val="24"/>
      <w:szCs w:val="24"/>
    </w:rPr>
  </w:style>
  <w:style w:type="paragraph" w:styleId="909">
    <w:name w:val="footnote text"/>
    <w:basedOn w:val="69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0">
    <w:name w:val="toc 1"/>
    <w:basedOn w:val="693"/>
    <w:next w:val="693"/>
    <w:uiPriority w:val="39"/>
    <w:unhideWhenUsed/>
    <w:pPr>
      <w:ind w:left="0" w:right="0" w:firstLine="0"/>
      <w:spacing w:before="0" w:after="57"/>
    </w:pPr>
  </w:style>
  <w:style w:type="paragraph" w:styleId="911">
    <w:name w:val="toc 2"/>
    <w:basedOn w:val="693"/>
    <w:next w:val="693"/>
    <w:uiPriority w:val="39"/>
    <w:unhideWhenUsed/>
    <w:pPr>
      <w:ind w:left="283" w:right="0" w:firstLine="0"/>
      <w:spacing w:before="0" w:after="57"/>
    </w:pPr>
  </w:style>
  <w:style w:type="paragraph" w:styleId="912">
    <w:name w:val="toc 3"/>
    <w:basedOn w:val="693"/>
    <w:next w:val="693"/>
    <w:uiPriority w:val="39"/>
    <w:unhideWhenUsed/>
    <w:pPr>
      <w:ind w:left="567" w:right="0" w:firstLine="0"/>
      <w:spacing w:before="0" w:after="57"/>
    </w:pPr>
  </w:style>
  <w:style w:type="paragraph" w:styleId="913">
    <w:name w:val="toc 4"/>
    <w:basedOn w:val="693"/>
    <w:next w:val="693"/>
    <w:uiPriority w:val="39"/>
    <w:unhideWhenUsed/>
    <w:pPr>
      <w:ind w:left="850" w:right="0" w:firstLine="0"/>
      <w:spacing w:before="0" w:after="57"/>
    </w:pPr>
  </w:style>
  <w:style w:type="paragraph" w:styleId="914">
    <w:name w:val="toc 5"/>
    <w:basedOn w:val="693"/>
    <w:next w:val="693"/>
    <w:uiPriority w:val="39"/>
    <w:unhideWhenUsed/>
    <w:pPr>
      <w:ind w:left="1134" w:right="0" w:firstLine="0"/>
      <w:spacing w:before="0" w:after="57"/>
    </w:pPr>
  </w:style>
  <w:style w:type="paragraph" w:styleId="915">
    <w:name w:val="toc 6"/>
    <w:basedOn w:val="693"/>
    <w:next w:val="693"/>
    <w:uiPriority w:val="39"/>
    <w:unhideWhenUsed/>
    <w:pPr>
      <w:ind w:left="1417" w:right="0" w:firstLine="0"/>
      <w:spacing w:before="0" w:after="57"/>
    </w:pPr>
  </w:style>
  <w:style w:type="paragraph" w:styleId="916">
    <w:name w:val="toc 7"/>
    <w:basedOn w:val="693"/>
    <w:next w:val="693"/>
    <w:uiPriority w:val="39"/>
    <w:unhideWhenUsed/>
    <w:pPr>
      <w:ind w:left="1701" w:right="0" w:firstLine="0"/>
      <w:spacing w:before="0" w:after="57"/>
    </w:pPr>
  </w:style>
  <w:style w:type="paragraph" w:styleId="917">
    <w:name w:val="toc 8"/>
    <w:basedOn w:val="693"/>
    <w:next w:val="693"/>
    <w:uiPriority w:val="39"/>
    <w:unhideWhenUsed/>
    <w:pPr>
      <w:ind w:left="1984" w:right="0" w:firstLine="0"/>
      <w:spacing w:before="0" w:after="57"/>
    </w:pPr>
  </w:style>
  <w:style w:type="paragraph" w:styleId="918">
    <w:name w:val="toc 9"/>
    <w:basedOn w:val="693"/>
    <w:next w:val="693"/>
    <w:uiPriority w:val="39"/>
    <w:unhideWhenUsed/>
    <w:pPr>
      <w:ind w:left="2268" w:right="0" w:firstLine="0"/>
      <w:spacing w:before="0" w:after="57"/>
    </w:pPr>
  </w:style>
  <w:style w:type="paragraph" w:styleId="919">
    <w:name w:val="Title"/>
    <w:basedOn w:val="693"/>
    <w:next w:val="904"/>
    <w:qFormat/>
    <w:pPr>
      <w:jc w:val="center"/>
      <w:spacing w:line="288" w:lineRule="auto"/>
    </w:pPr>
    <w:rPr>
      <w:sz w:val="32"/>
    </w:rPr>
  </w:style>
  <w:style w:type="paragraph" w:styleId="920">
    <w:name w:val="index heading"/>
    <w:basedOn w:val="693"/>
    <w:qFormat/>
    <w:pPr>
      <w:suppressLineNumbers/>
    </w:pPr>
    <w:rPr>
      <w:rFonts w:ascii="PT Sans" w:hAnsi="PT Sans"/>
    </w:rPr>
  </w:style>
  <w:style w:type="paragraph" w:styleId="921" w:customStyle="1">
    <w:name w:val="Указатель1"/>
    <w:basedOn w:val="693"/>
    <w:qFormat/>
    <w:pPr>
      <w:suppressLineNumbers/>
    </w:pPr>
    <w:rPr>
      <w:rFonts w:ascii="PT Sans" w:hAnsi="PT Sans"/>
    </w:rPr>
  </w:style>
  <w:style w:type="paragraph" w:styleId="922" w:customStyle="1">
    <w:name w:val="Название объекта1"/>
    <w:basedOn w:val="693"/>
    <w:next w:val="693"/>
    <w:qFormat/>
    <w:pPr>
      <w:jc w:val="center"/>
      <w:spacing w:line="288" w:lineRule="auto"/>
    </w:pPr>
    <w:rPr>
      <w:b/>
      <w:sz w:val="36"/>
    </w:rPr>
  </w:style>
  <w:style w:type="paragraph" w:styleId="923" w:customStyle="1">
    <w:name w:val="Верхний и нижний колонтитулы"/>
    <w:basedOn w:val="693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24">
    <w:name w:val="Header"/>
    <w:basedOn w:val="693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5">
    <w:name w:val="Footer"/>
    <w:basedOn w:val="693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6" w:customStyle="1">
    <w:name w:val="Основной текст 22"/>
    <w:basedOn w:val="693"/>
    <w:qFormat/>
    <w:pPr>
      <w:jc w:val="both"/>
    </w:pPr>
    <w:rPr>
      <w:sz w:val="28"/>
      <w:szCs w:val="24"/>
    </w:rPr>
  </w:style>
  <w:style w:type="paragraph" w:styleId="927">
    <w:name w:val="Body Text Indent"/>
    <w:basedOn w:val="693"/>
    <w:pPr>
      <w:ind w:firstLine="708"/>
      <w:jc w:val="both"/>
    </w:pPr>
    <w:rPr>
      <w:sz w:val="28"/>
    </w:rPr>
  </w:style>
  <w:style w:type="paragraph" w:styleId="928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29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0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1">
    <w:name w:val="Balloon Text"/>
    <w:basedOn w:val="693"/>
    <w:qFormat/>
    <w:rPr>
      <w:rFonts w:ascii="Tahoma" w:hAnsi="Tahoma" w:eastAsia="Tahoma"/>
      <w:sz w:val="16"/>
      <w:szCs w:val="16"/>
      <w:lang w:eastAsia="ar-SA"/>
    </w:rPr>
  </w:style>
  <w:style w:type="paragraph" w:styleId="932" w:customStyle="1">
    <w:name w:val="Основной текст 21"/>
    <w:basedOn w:val="693"/>
    <w:qFormat/>
    <w:pPr>
      <w:jc w:val="both"/>
    </w:pPr>
    <w:rPr>
      <w:sz w:val="28"/>
      <w:szCs w:val="24"/>
    </w:rPr>
  </w:style>
  <w:style w:type="paragraph" w:styleId="933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4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35" w:customStyle="1">
    <w:name w:val="Style3"/>
    <w:basedOn w:val="693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36" w:customStyle="1">
    <w:name w:val="Style4"/>
    <w:basedOn w:val="693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37" w:customStyle="1">
    <w:name w:val="Style5"/>
    <w:basedOn w:val="693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38" w:customStyle="1">
    <w:name w:val="Style6"/>
    <w:basedOn w:val="693"/>
    <w:qFormat/>
    <w:pPr>
      <w:widowControl w:val="off"/>
    </w:pPr>
    <w:rPr>
      <w:rFonts w:ascii="Arial" w:hAnsi="Arial"/>
      <w:sz w:val="24"/>
      <w:szCs w:val="24"/>
    </w:rPr>
  </w:style>
  <w:style w:type="paragraph" w:styleId="939" w:customStyle="1">
    <w:name w:val="Style10"/>
    <w:basedOn w:val="693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0" w:customStyle="1">
    <w:name w:val="Style11"/>
    <w:basedOn w:val="693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1" w:customStyle="1">
    <w:name w:val="Style12"/>
    <w:basedOn w:val="693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15"/>
    <w:basedOn w:val="693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16"/>
    <w:basedOn w:val="693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45" w:customStyle="1">
    <w:name w:val="Основной текст2"/>
    <w:basedOn w:val="693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46" w:customStyle="1">
    <w:name w:val="Абзац списка1"/>
    <w:basedOn w:val="693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47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48">
    <w:name w:val="List Paragraph"/>
    <w:basedOn w:val="693"/>
    <w:qFormat/>
    <w:pPr>
      <w:contextualSpacing/>
      <w:ind w:left="720" w:firstLine="0"/>
      <w:spacing w:before="0" w:after="200"/>
    </w:pPr>
  </w:style>
  <w:style w:type="paragraph" w:styleId="949" w:customStyle="1">
    <w:name w:val="Содержимое таблицы"/>
    <w:basedOn w:val="693"/>
    <w:qFormat/>
    <w:pPr>
      <w:suppressLineNumbers/>
    </w:pPr>
  </w:style>
  <w:style w:type="paragraph" w:styleId="950" w:customStyle="1">
    <w:name w:val="Заголовок таблицы"/>
    <w:basedOn w:val="949"/>
    <w:qFormat/>
    <w:pPr>
      <w:jc w:val="center"/>
    </w:pPr>
    <w:rPr>
      <w:b/>
      <w:bCs/>
    </w:rPr>
  </w:style>
  <w:style w:type="paragraph" w:styleId="951">
    <w:name w:val="endnote text"/>
    <w:basedOn w:val="693"/>
    <w:rPr>
      <w:sz w:val="20"/>
    </w:rPr>
  </w:style>
  <w:style w:type="paragraph" w:styleId="952">
    <w:name w:val="Normal (Web)"/>
    <w:basedOn w:val="693"/>
    <w:qFormat/>
    <w:pPr>
      <w:spacing w:before="280" w:after="280"/>
    </w:pPr>
    <w:rPr>
      <w:lang w:eastAsia="ar-SA"/>
    </w:rPr>
  </w:style>
  <w:style w:type="paragraph" w:styleId="953" w:customStyle="1">
    <w:name w:val="Исполнитель документа"/>
    <w:basedOn w:val="693"/>
    <w:qFormat/>
  </w:style>
  <w:style w:type="paragraph" w:styleId="954" w:customStyle="1">
    <w:name w:val="Гриф_Экземпляр"/>
    <w:basedOn w:val="693"/>
    <w:qFormat/>
  </w:style>
  <w:style w:type="paragraph" w:styleId="955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56">
    <w:name w:val="Body Text 2"/>
    <w:basedOn w:val="693"/>
    <w:qFormat/>
    <w:pPr>
      <w:jc w:val="both"/>
    </w:pPr>
    <w:rPr>
      <w:sz w:val="28"/>
    </w:rPr>
  </w:style>
  <w:style w:type="paragraph" w:styleId="957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58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59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0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1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2" w:customStyle="1">
    <w:name w:val="Текст1"/>
    <w:basedOn w:val="693"/>
    <w:qFormat/>
    <w:rPr>
      <w:rFonts w:ascii="Courier New" w:hAnsi="Courier New" w:eastAsia="Courier New"/>
      <w:sz w:val="20"/>
      <w:lang w:eastAsia="ar-SA"/>
    </w:rPr>
  </w:style>
  <w:style w:type="paragraph" w:styleId="963" w:customStyle="1">
    <w:name w:val="Указатель4"/>
    <w:basedOn w:val="693"/>
    <w:qFormat/>
    <w:rPr>
      <w:lang w:eastAsia="ar-SA"/>
    </w:rPr>
  </w:style>
  <w:style w:type="paragraph" w:styleId="964" w:customStyle="1">
    <w:name w:val="Название объекта3"/>
    <w:basedOn w:val="693"/>
    <w:qFormat/>
    <w:pPr>
      <w:spacing w:before="120" w:after="120"/>
    </w:pPr>
    <w:rPr>
      <w:i/>
      <w:lang w:eastAsia="ar-SA"/>
    </w:rPr>
  </w:style>
  <w:style w:type="paragraph" w:styleId="965" w:customStyle="1">
    <w:name w:val="Указатель3"/>
    <w:basedOn w:val="693"/>
    <w:qFormat/>
    <w:rPr>
      <w:lang w:eastAsia="ar-SA"/>
    </w:rPr>
  </w:style>
  <w:style w:type="paragraph" w:styleId="966" w:customStyle="1">
    <w:name w:val="Название объекта2"/>
    <w:basedOn w:val="693"/>
    <w:qFormat/>
    <w:pPr>
      <w:spacing w:before="120" w:after="120"/>
    </w:pPr>
    <w:rPr>
      <w:i/>
      <w:lang w:eastAsia="ar-SA"/>
    </w:rPr>
  </w:style>
  <w:style w:type="paragraph" w:styleId="967" w:customStyle="1">
    <w:name w:val="Указатель2"/>
    <w:basedOn w:val="693"/>
    <w:qFormat/>
    <w:rPr>
      <w:lang w:eastAsia="ar-SA"/>
    </w:rPr>
  </w:style>
  <w:style w:type="paragraph" w:styleId="968" w:customStyle="1">
    <w:name w:val="Основной текст 23"/>
    <w:basedOn w:val="693"/>
    <w:qFormat/>
    <w:pPr>
      <w:jc w:val="both"/>
    </w:pPr>
    <w:rPr>
      <w:sz w:val="28"/>
    </w:rPr>
  </w:style>
  <w:style w:type="paragraph" w:styleId="969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0">
    <w:name w:val="Intense Quote"/>
    <w:basedOn w:val="693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1">
    <w:name w:val="Quote"/>
    <w:basedOn w:val="693"/>
    <w:qFormat/>
    <w:pPr>
      <w:ind w:left="720" w:right="720" w:firstLine="0"/>
    </w:pPr>
    <w:rPr>
      <w:i/>
    </w:rPr>
  </w:style>
  <w:style w:type="numbering" w:styleId="972" w:default="1">
    <w:name w:val="No List"/>
    <w:uiPriority w:val="99"/>
    <w:semiHidden/>
    <w:unhideWhenUsed/>
    <w:qFormat/>
  </w:style>
  <w:style w:type="table" w:styleId="973">
    <w:name w:val="Table Grid Light"/>
    <w:basedOn w:val="10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4">
    <w:name w:val="Plain Table 1"/>
    <w:basedOn w:val="10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5">
    <w:name w:val="Plain Table 2"/>
    <w:basedOn w:val="10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6">
    <w:name w:val="Plain Table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7">
    <w:name w:val="Plain Table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Plain Table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9">
    <w:name w:val="Grid Table 1 Light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1 Light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Grid Table 1 Light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1 Light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2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2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2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2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3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4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1">
    <w:name w:val="Grid Table 4 - Accent 1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2">
    <w:name w:val="Grid Table 4 - Accent 2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3">
    <w:name w:val="Grid Table 4 - Accent 3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04">
    <w:name w:val="Grid Table 4 - Accent 4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05">
    <w:name w:val="Grid Table 4 - Accent 5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6">
    <w:name w:val="Grid Table 4 - Accent 6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7">
    <w:name w:val="Grid Table 5 Dark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08">
    <w:name w:val="Grid Table 5 Dark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09">
    <w:name w:val="Grid Table 5 Dark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0">
    <w:name w:val="Grid Table 5 Dark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1">
    <w:name w:val="Grid Table 5 Dark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2">
    <w:name w:val="Grid Table 5 Dark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3">
    <w:name w:val="Grid Table 5 Dark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14">
    <w:name w:val="Grid Table 6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15">
    <w:name w:val="Grid Table 6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16">
    <w:name w:val="Grid Table 6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17">
    <w:name w:val="Grid Table 6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18">
    <w:name w:val="Grid Table 6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19">
    <w:name w:val="Grid Table 6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0">
    <w:name w:val="Grid Table 6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1">
    <w:name w:val="Grid Table 7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7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7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7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7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36">
    <w:name w:val="List Table 2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37">
    <w:name w:val="List Table 2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38">
    <w:name w:val="List Table 2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39">
    <w:name w:val="List Table 2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0">
    <w:name w:val="List Table 2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1">
    <w:name w:val="List Table 2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2">
    <w:name w:val="List Table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3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3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3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4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5 Dark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7">
    <w:name w:val="List Table 5 Dark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8">
    <w:name w:val="List Table 5 Dark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9">
    <w:name w:val="List Table 5 Dark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0">
    <w:name w:val="List Table 5 Dark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1">
    <w:name w:val="List Table 5 Dark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2">
    <w:name w:val="List Table 5 Dark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6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64">
    <w:name w:val="List Table 6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5">
    <w:name w:val="List Table 6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66">
    <w:name w:val="List Table 6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67">
    <w:name w:val="List Table 6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68">
    <w:name w:val="List Table 6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69">
    <w:name w:val="List Table 6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0">
    <w:name w:val="List Table 7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1">
    <w:name w:val="List Table 7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2">
    <w:name w:val="List Table 7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3">
    <w:name w:val="List Table 7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74">
    <w:name w:val="List Table 7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75">
    <w:name w:val="List Table 7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76">
    <w:name w:val="List Table 7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77">
    <w:name w:val="Lined - Accent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8">
    <w:name w:val="Lined - Accent 1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9">
    <w:name w:val="Lined - Accent 2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0">
    <w:name w:val="Lined - Accent 3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1">
    <w:name w:val="Lined - Accent 4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2">
    <w:name w:val="Lined - Accent 5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3">
    <w:name w:val="Lined - Accent 6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84">
    <w:name w:val="Bordered &amp; Lined - Accent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5">
    <w:name w:val="Bordered &amp; Lined - Accent 1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6">
    <w:name w:val="Bordered &amp; Lined - Accent 2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7">
    <w:name w:val="Bordered &amp; Lined - Accent 3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8">
    <w:name w:val="Bordered &amp; Lined - Accent 4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9">
    <w:name w:val="Bordered &amp; Lined - Accent 5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0">
    <w:name w:val="Bordered &amp; Lined - Accent 6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1">
    <w:name w:val="Bordered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2">
    <w:name w:val="Bordered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3">
    <w:name w:val="Bordered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94">
    <w:name w:val="Bordered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95">
    <w:name w:val="Bordered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96">
    <w:name w:val="Bordered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97">
    <w:name w:val="Bordered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99">
    <w:name w:val="Table Grid"/>
    <w:basedOn w:val="109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85</cp:revision>
  <dcterms:created xsi:type="dcterms:W3CDTF">2024-05-31T06:53:00Z</dcterms:created>
  <dcterms:modified xsi:type="dcterms:W3CDTF">2025-12-24T07:46:40Z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