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C0" w:rsidRDefault="00BD30B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C0" w:rsidRDefault="00BD30B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92FC0" w:rsidRDefault="00BD30B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92FC0" w:rsidRDefault="00792FC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92FC0" w:rsidRDefault="00792FC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92FC0" w:rsidRDefault="00BD30B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2FC0" w:rsidRDefault="00792FC0">
      <w:pPr>
        <w:tabs>
          <w:tab w:val="left" w:pos="709"/>
        </w:tabs>
        <w:jc w:val="center"/>
        <w:rPr>
          <w:sz w:val="28"/>
        </w:rPr>
      </w:pPr>
    </w:p>
    <w:p w:rsidR="00792FC0" w:rsidRDefault="00792FC0">
      <w:pPr>
        <w:tabs>
          <w:tab w:val="left" w:pos="709"/>
        </w:tabs>
        <w:jc w:val="center"/>
        <w:rPr>
          <w:sz w:val="28"/>
        </w:rPr>
      </w:pPr>
    </w:p>
    <w:p w:rsidR="00792FC0" w:rsidRDefault="00BD30BF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</w:t>
      </w:r>
      <w:r>
        <w:rPr>
          <w:sz w:val="28"/>
        </w:rPr>
        <w:tab/>
        <w:t xml:space="preserve">         </w:t>
      </w:r>
      <w:r>
        <w:rPr>
          <w:sz w:val="28"/>
        </w:rPr>
        <w:t xml:space="preserve">               № 1136-п</w:t>
      </w:r>
    </w:p>
    <w:p w:rsidR="00792FC0" w:rsidRDefault="00792FC0">
      <w:pPr>
        <w:tabs>
          <w:tab w:val="left" w:pos="709"/>
        </w:tabs>
        <w:jc w:val="both"/>
        <w:rPr>
          <w:sz w:val="28"/>
        </w:rPr>
      </w:pPr>
    </w:p>
    <w:p w:rsidR="00792FC0" w:rsidRDefault="00792FC0">
      <w:pPr>
        <w:tabs>
          <w:tab w:val="left" w:pos="709"/>
        </w:tabs>
        <w:jc w:val="both"/>
        <w:rPr>
          <w:sz w:val="28"/>
        </w:rPr>
      </w:pPr>
    </w:p>
    <w:p w:rsidR="00792FC0" w:rsidRDefault="00BD30BF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Ходынинское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792FC0" w:rsidRDefault="00792FC0">
      <w:pPr>
        <w:tabs>
          <w:tab w:val="left" w:pos="709"/>
        </w:tabs>
        <w:jc w:val="both"/>
        <w:rPr>
          <w:sz w:val="28"/>
          <w:highlight w:val="white"/>
        </w:rPr>
      </w:pPr>
    </w:p>
    <w:p w:rsidR="00792FC0" w:rsidRDefault="00BD30BF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Сапоненко А.Г., статьи 33 Градостроитель</w:t>
      </w:r>
      <w:r>
        <w:rPr>
          <w:color w:val="000000" w:themeColor="text1"/>
          <w:sz w:val="28"/>
          <w:szCs w:val="28"/>
        </w:rPr>
        <w:t>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000000" w:themeColor="text1"/>
          <w:sz w:val="28"/>
          <w:szCs w:val="28"/>
        </w:rPr>
        <w:t>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05.12.2025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</w:t>
      </w:r>
      <w:r>
        <w:rPr>
          <w:color w:val="000000" w:themeColor="text1"/>
          <w:sz w:val="28"/>
          <w:szCs w:val="28"/>
        </w:rPr>
        <w:t xml:space="preserve">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792FC0" w:rsidRDefault="00BD30BF" w:rsidP="00BD30B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</w:t>
      </w:r>
      <w:r>
        <w:rPr>
          <w:color w:val="000000" w:themeColor="text1"/>
          <w:sz w:val="28"/>
          <w:szCs w:val="28"/>
        </w:rPr>
        <w:t xml:space="preserve">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Ходынинское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sz w:val="28"/>
        </w:rPr>
        <w:t>т 11.11.2021 № 511</w:t>
      </w:r>
      <w:r>
        <w:rPr>
          <w:sz w:val="28"/>
        </w:rPr>
        <w:t xml:space="preserve">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Ходынинское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16.11.2022 № 680-п, от 20</w:t>
      </w:r>
      <w:r>
        <w:rPr>
          <w:sz w:val="28"/>
        </w:rPr>
        <w:t xml:space="preserve">.04.2023 № 176-п, от 22.03.2024 № 101-п, </w:t>
      </w:r>
      <w:r>
        <w:rPr>
          <w:sz w:val="28"/>
        </w:rPr>
        <w:br/>
        <w:t xml:space="preserve">от 09.08.2024 № 403-п, от 25.03.2025 № 219-п, от 26.05.2025 № 417-п, </w:t>
      </w:r>
      <w:r>
        <w:rPr>
          <w:sz w:val="28"/>
        </w:rPr>
        <w:br/>
        <w:t>от 24.06.2025 № 504-п,</w:t>
      </w:r>
      <w:r>
        <w:rPr>
          <w:sz w:val="28"/>
        </w:rPr>
        <w:t xml:space="preserve"> от 05.08.2025 № 619-п, от 10.12.2025 № 1096-п)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 части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</w:t>
      </w:r>
      <w:r>
        <w:rPr>
          <w:sz w:val="28"/>
          <w:szCs w:val="28"/>
        </w:rPr>
        <w:t xml:space="preserve">изменения территориального зонирования земельного участка с кадастровым номером 62:13:1160601:746, площадью 5000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зоны «Зоны сельскохозяйственного использования (4.2)» на зону «Производственная зона (3.1)».</w:t>
      </w:r>
    </w:p>
    <w:p w:rsidR="00792FC0" w:rsidRDefault="00BD30BF" w:rsidP="00BD30B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lastRenderedPageBreak/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заинтересованному лицу Сапоненк</w:t>
      </w:r>
      <w:r>
        <w:rPr>
          <w:color w:val="auto"/>
          <w:sz w:val="28"/>
          <w:szCs w:val="28"/>
          <w:lang w:eastAsia="ar-SA"/>
        </w:rPr>
        <w:t xml:space="preserve">о А.Г.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BD30BF">
        <w:rPr>
          <w:color w:val="000000" w:themeColor="text1"/>
          <w:sz w:val="28"/>
          <w:szCs w:val="28"/>
        </w:rPr>
        <w:t>.</w:t>
      </w:r>
    </w:p>
    <w:p w:rsidR="00792FC0" w:rsidRDefault="00BD30BF" w:rsidP="00BD30B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Отделу градостроительного регулирования в соответствии </w:t>
      </w:r>
      <w:r>
        <w:rPr>
          <w:sz w:val="28"/>
          <w:szCs w:val="28"/>
          <w:lang w:eastAsia="ar-SA"/>
        </w:rPr>
        <w:t>с пунктом 1 настоящего постановления:</w:t>
      </w:r>
    </w:p>
    <w:p w:rsidR="00792FC0" w:rsidRDefault="00BD30B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792FC0" w:rsidRDefault="00BD30B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</w:t>
      </w:r>
      <w:r>
        <w:rPr>
          <w:sz w:val="28"/>
          <w:szCs w:val="28"/>
          <w:lang w:eastAsia="ar-SA"/>
        </w:rPr>
        <w:t>ветствии нормам градостроительного законодательства.</w:t>
      </w:r>
    </w:p>
    <w:p w:rsidR="00792FC0" w:rsidRDefault="00BD30BF" w:rsidP="00BD30B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792FC0" w:rsidRDefault="00BD30BF" w:rsidP="00BD30BF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792FC0" w:rsidRDefault="00BD30BF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792FC0" w:rsidRDefault="00BD30BF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792FC0" w:rsidRDefault="00BD30BF" w:rsidP="00BD30B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792FC0" w:rsidRDefault="00BD30BF" w:rsidP="00BD30B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Рыбновский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Ходынинское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обеспечить</w:t>
      </w:r>
      <w:r>
        <w:rPr>
          <w:sz w:val="28"/>
          <w:szCs w:val="28"/>
          <w:lang w:eastAsia="ar-SA"/>
        </w:rPr>
        <w:t xml:space="preserve"> размещение настоящего постановления </w:t>
      </w:r>
      <w:r>
        <w:rPr>
          <w:sz w:val="28"/>
          <w:szCs w:val="28"/>
          <w:lang w:eastAsia="ar-SA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92FC0" w:rsidRDefault="00BD30BF" w:rsidP="00BD30B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</w:t>
      </w:r>
      <w:r>
        <w:rPr>
          <w:rFonts w:eastAsia="NSimSun" w:cs="Arial"/>
          <w:color w:val="auto"/>
          <w:sz w:val="28"/>
          <w:szCs w:val="28"/>
        </w:rPr>
        <w:t xml:space="preserve">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92FC0" w:rsidRDefault="00792FC0">
      <w:pPr>
        <w:widowControl w:val="0"/>
        <w:ind w:left="142"/>
        <w:jc w:val="both"/>
        <w:rPr>
          <w:sz w:val="22"/>
          <w:highlight w:val="yellow"/>
        </w:rPr>
      </w:pPr>
    </w:p>
    <w:p w:rsidR="00792FC0" w:rsidRDefault="00792FC0">
      <w:pPr>
        <w:widowControl w:val="0"/>
        <w:jc w:val="both"/>
        <w:rPr>
          <w:color w:val="auto"/>
          <w:sz w:val="22"/>
          <w:highlight w:val="white"/>
        </w:rPr>
      </w:pPr>
    </w:p>
    <w:p w:rsidR="00792FC0" w:rsidRDefault="00BD30B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792FC0" w:rsidRDefault="00792FC0">
      <w:pPr>
        <w:tabs>
          <w:tab w:val="left" w:pos="709"/>
        </w:tabs>
        <w:jc w:val="both"/>
        <w:rPr>
          <w:sz w:val="24"/>
          <w:highlight w:val="white"/>
        </w:rPr>
      </w:pPr>
    </w:p>
    <w:p w:rsidR="00792FC0" w:rsidRDefault="00792FC0">
      <w:pPr>
        <w:contextualSpacing/>
        <w:jc w:val="both"/>
        <w:rPr>
          <w:sz w:val="24"/>
        </w:rPr>
      </w:pPr>
    </w:p>
    <w:sectPr w:rsidR="00792FC0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C0" w:rsidRDefault="00BD30BF">
      <w:r>
        <w:separator/>
      </w:r>
    </w:p>
  </w:endnote>
  <w:endnote w:type="continuationSeparator" w:id="0">
    <w:p w:rsidR="00792FC0" w:rsidRDefault="00BD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C0" w:rsidRDefault="00BD30BF">
      <w:r>
        <w:separator/>
      </w:r>
    </w:p>
  </w:footnote>
  <w:footnote w:type="continuationSeparator" w:id="0">
    <w:p w:rsidR="00792FC0" w:rsidRDefault="00BD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C0" w:rsidRDefault="00BD30BF">
    <w:pPr>
      <w:pStyle w:val="aff4"/>
      <w:jc w:val="center"/>
      <w:rPr>
        <w:sz w:val="28"/>
      </w:rPr>
    </w:pPr>
    <w:r>
      <w:rPr>
        <w:sz w:val="28"/>
      </w:rPr>
      <w:t>2</w:t>
    </w:r>
  </w:p>
  <w:p w:rsidR="00792FC0" w:rsidRDefault="00792FC0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55B8"/>
    <w:multiLevelType w:val="hybridMultilevel"/>
    <w:tmpl w:val="5284288C"/>
    <w:lvl w:ilvl="0" w:tplc="DB76E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64288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5BC97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01038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34841D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DFC3A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EFCA1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C6EBFC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44A247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C0"/>
    <w:rsid w:val="00792FC0"/>
    <w:rsid w:val="00B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0C70"/>
  <w15:docId w15:val="{3240DA9C-2F73-4451-988C-59DE0B56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123</cp:revision>
  <dcterms:created xsi:type="dcterms:W3CDTF">2020-12-26T06:51:00Z</dcterms:created>
  <dcterms:modified xsi:type="dcterms:W3CDTF">2025-12-16T12:09:00Z</dcterms:modified>
</cp:coreProperties>
</file>