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B0C" w:rsidRDefault="0013088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B0C" w:rsidRDefault="0013088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F6B0C" w:rsidRDefault="0013088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F6B0C" w:rsidRDefault="004F6B0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F6B0C" w:rsidRDefault="004F6B0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F6B0C" w:rsidRDefault="0013088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F6B0C" w:rsidRDefault="004F6B0C">
      <w:pPr>
        <w:tabs>
          <w:tab w:val="left" w:pos="709"/>
        </w:tabs>
        <w:jc w:val="center"/>
        <w:rPr>
          <w:sz w:val="28"/>
        </w:rPr>
      </w:pPr>
    </w:p>
    <w:p w:rsidR="004F6B0C" w:rsidRDefault="004F6B0C">
      <w:pPr>
        <w:tabs>
          <w:tab w:val="left" w:pos="709"/>
        </w:tabs>
        <w:jc w:val="center"/>
        <w:rPr>
          <w:sz w:val="28"/>
        </w:rPr>
      </w:pPr>
    </w:p>
    <w:p w:rsidR="004F6B0C" w:rsidRDefault="0013088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733CC">
        <w:rPr>
          <w:sz w:val="28"/>
        </w:rPr>
        <w:t>02</w:t>
      </w:r>
      <w:r>
        <w:rPr>
          <w:sz w:val="28"/>
        </w:rPr>
        <w:t>»</w:t>
      </w:r>
      <w:r w:rsidR="004733CC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</w:t>
      </w:r>
      <w:r w:rsidR="004733CC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    № </w:t>
      </w:r>
      <w:r w:rsidR="004733CC">
        <w:rPr>
          <w:sz w:val="28"/>
        </w:rPr>
        <w:t>1044-п</w:t>
      </w:r>
    </w:p>
    <w:p w:rsidR="004F6B0C" w:rsidRDefault="004F6B0C">
      <w:pPr>
        <w:tabs>
          <w:tab w:val="left" w:pos="709"/>
        </w:tabs>
        <w:jc w:val="both"/>
        <w:rPr>
          <w:sz w:val="28"/>
        </w:rPr>
      </w:pPr>
    </w:p>
    <w:p w:rsidR="004F6B0C" w:rsidRDefault="004F6B0C">
      <w:pPr>
        <w:tabs>
          <w:tab w:val="left" w:pos="709"/>
        </w:tabs>
        <w:jc w:val="both"/>
        <w:rPr>
          <w:sz w:val="28"/>
        </w:rPr>
      </w:pPr>
    </w:p>
    <w:p w:rsidR="004F6B0C" w:rsidRDefault="00130886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Нижнеякимецкое сельское поселение  Александро-Невского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мун</w:t>
      </w:r>
      <w:r>
        <w:rPr>
          <w:rFonts w:ascii="Times New Roman" w:hAnsi="Times New Roman"/>
          <w:sz w:val="28"/>
          <w:szCs w:val="28"/>
        </w:rPr>
        <w:t>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4F6B0C" w:rsidRDefault="004F6B0C">
      <w:pPr>
        <w:tabs>
          <w:tab w:val="left" w:pos="709"/>
        </w:tabs>
        <w:jc w:val="both"/>
        <w:rPr>
          <w:color w:val="auto"/>
          <w:sz w:val="28"/>
        </w:rPr>
      </w:pPr>
    </w:p>
    <w:p w:rsidR="004F6B0C" w:rsidRDefault="00130886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</w:t>
      </w:r>
      <w:r>
        <w:rPr>
          <w:color w:val="auto"/>
          <w:sz w:val="28"/>
        </w:rPr>
        <w:t>оскадаст</w:t>
      </w:r>
      <w:r>
        <w:rPr>
          <w:color w:val="auto"/>
          <w:sz w:val="28"/>
        </w:rPr>
        <w:t>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 xml:space="preserve">от </w:t>
      </w:r>
      <w:r>
        <w:rPr>
          <w:color w:val="000000" w:themeColor="text1"/>
          <w:sz w:val="28"/>
          <w:shd w:val="clear" w:color="FFFFFF" w:fill="FFFFFF" w:themeFill="background1"/>
        </w:rPr>
        <w:t>01</w:t>
      </w:r>
      <w:hyperlink r:id="rId8" w:tooltip="http://11.06.2024" w:history="1">
        <w:r>
          <w:rPr>
            <w:color w:val="000000" w:themeColor="text1"/>
            <w:sz w:val="28"/>
            <w:highlight w:val="white"/>
            <w:shd w:val="clear" w:color="FFFFFF" w:fill="FFFFFF" w:themeFill="background1"/>
          </w:rPr>
          <w:t>.11.2025</w:t>
        </w:r>
      </w:hyperlink>
      <w:r>
        <w:rPr>
          <w:color w:val="000000" w:themeColor="text1"/>
          <w:sz w:val="28"/>
          <w:shd w:val="clear" w:color="FFFFFF" w:fill="FFFFFF" w:themeFill="background1"/>
        </w:rPr>
        <w:t xml:space="preserve"> № 01-14/4161/25</w:t>
      </w:r>
      <w:r>
        <w:rPr>
          <w:color w:val="000000" w:themeColor="text1"/>
          <w:sz w:val="28"/>
        </w:rPr>
        <w:t>, от 06.11.2025 № 01-14/4219/25, ча</w:t>
      </w:r>
      <w:r>
        <w:rPr>
          <w:color w:val="auto"/>
          <w:sz w:val="28"/>
        </w:rPr>
        <w:t>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 xml:space="preserve">достроительного кодекса Российской Федерации, статьи 2 Закона Рязанской области от 28.12.2018 № 106-ОЗ </w:t>
      </w:r>
      <w:r>
        <w:rPr>
          <w:color w:val="auto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</w:t>
      </w:r>
      <w:r>
        <w:rPr>
          <w:color w:val="auto"/>
          <w:sz w:val="28"/>
          <w:szCs w:val="28"/>
        </w:rPr>
        <w:t xml:space="preserve">нской области и органами государственной власти Рязанской области», руководствуясь постановлением Правительства Рязанской области </w:t>
      </w:r>
      <w:r>
        <w:rPr>
          <w:color w:val="auto"/>
          <w:sz w:val="28"/>
          <w:szCs w:val="28"/>
        </w:rPr>
        <w:br/>
        <w:t>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</w:t>
      </w:r>
      <w:r>
        <w:rPr>
          <w:color w:val="auto"/>
          <w:sz w:val="28"/>
          <w:szCs w:val="28"/>
        </w:rPr>
        <w:t>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4F6B0C" w:rsidRDefault="00130886" w:rsidP="0013088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Нижнеякимецкое </w:t>
      </w:r>
      <w:r>
        <w:rPr>
          <w:color w:val="000000" w:themeColor="text1"/>
          <w:sz w:val="28"/>
          <w:highlight w:val="white"/>
        </w:rPr>
        <w:t>сельское поселение</w:t>
      </w:r>
      <w:r>
        <w:rPr>
          <w:color w:val="auto"/>
          <w:sz w:val="28"/>
          <w:szCs w:val="28"/>
        </w:rPr>
        <w:t xml:space="preserve"> Александро-Невского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</w:t>
      </w:r>
      <w:r>
        <w:rPr>
          <w:color w:val="auto"/>
          <w:sz w:val="28"/>
          <w:szCs w:val="28"/>
        </w:rPr>
        <w:t xml:space="preserve">енные постановлением </w:t>
      </w:r>
      <w:r>
        <w:rPr>
          <w:sz w:val="28"/>
          <w:szCs w:val="28"/>
        </w:rPr>
        <w:t>главн</w:t>
      </w:r>
      <w:r>
        <w:rPr>
          <w:color w:val="000000" w:themeColor="text1"/>
          <w:sz w:val="28"/>
          <w:szCs w:val="28"/>
        </w:rPr>
        <w:t>ого управления архит</w:t>
      </w:r>
      <w:r>
        <w:rPr>
          <w:color w:val="auto"/>
          <w:sz w:val="28"/>
          <w:szCs w:val="28"/>
        </w:rPr>
        <w:t>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 xml:space="preserve">от 01.12.2021 № 558-п «Об утверждении правил землепользования и застройки муниципального образования – Нижнеякимецкое сельское поселение </w:t>
      </w:r>
      <w:r>
        <w:rPr>
          <w:color w:val="auto"/>
          <w:sz w:val="28"/>
        </w:rPr>
        <w:br/>
        <w:t xml:space="preserve">Александро-Невского </w:t>
      </w:r>
      <w:r>
        <w:rPr>
          <w:color w:val="auto"/>
          <w:sz w:val="28"/>
          <w:highlight w:val="white"/>
        </w:rPr>
        <w:t>муниц</w:t>
      </w:r>
      <w:r>
        <w:rPr>
          <w:color w:val="auto"/>
          <w:sz w:val="28"/>
          <w:highlight w:val="white"/>
        </w:rPr>
        <w:t>ипального района Рязанской области»</w:t>
      </w:r>
      <w:r>
        <w:rPr>
          <w:color w:val="auto"/>
          <w:sz w:val="28"/>
        </w:rPr>
        <w:t xml:space="preserve"> (в редакции постановлений Главархитектуры Рязанской области от 20.12.2023 № 622-п, </w:t>
      </w:r>
      <w:r>
        <w:rPr>
          <w:color w:val="auto"/>
          <w:sz w:val="28"/>
        </w:rPr>
        <w:br/>
        <w:t xml:space="preserve">от 10.02.2025 № 100-п, от 23.04.2025 № 301-п, от 19.05.2025 № 375-п, </w:t>
      </w:r>
      <w:r>
        <w:rPr>
          <w:color w:val="auto"/>
          <w:sz w:val="28"/>
        </w:rPr>
        <w:br/>
        <w:t>от 03.09.2025 № 744-п, от 01.10.2025 № 857-п,  от 14.11.2025 № 986</w:t>
      </w:r>
      <w:r>
        <w:rPr>
          <w:color w:val="auto"/>
          <w:sz w:val="28"/>
        </w:rPr>
        <w:t>-п), следующие изменения</w:t>
      </w:r>
      <w:r>
        <w:rPr>
          <w:color w:val="auto"/>
          <w:sz w:val="28"/>
        </w:rPr>
        <w:t>:</w:t>
      </w:r>
    </w:p>
    <w:p w:rsidR="004F6B0C" w:rsidRDefault="00130886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</w:rPr>
        <w:t xml:space="preserve">1) </w:t>
      </w:r>
      <w:r>
        <w:rPr>
          <w:color w:val="auto"/>
          <w:sz w:val="28"/>
          <w:szCs w:val="27"/>
        </w:rPr>
        <w:t>графическое описание местоположения границ территориальной зоны</w:t>
      </w:r>
      <w:r>
        <w:rPr>
          <w:color w:val="auto"/>
          <w:sz w:val="28"/>
          <w:szCs w:val="28"/>
        </w:rPr>
        <w:t xml:space="preserve"> «1.1 Зона застройки индивидуальными жилыми домами (населенный пункт </w:t>
      </w:r>
      <w:r>
        <w:rPr>
          <w:color w:val="auto"/>
          <w:sz w:val="28"/>
          <w:szCs w:val="28"/>
        </w:rPr>
        <w:br/>
        <w:t>с. Калинино)»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color w:val="auto"/>
          <w:sz w:val="28"/>
          <w:szCs w:val="28"/>
        </w:rPr>
        <w:t>;</w:t>
      </w:r>
    </w:p>
    <w:p w:rsidR="004F6B0C" w:rsidRDefault="00130886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lastRenderedPageBreak/>
        <w:t xml:space="preserve">2) </w:t>
      </w:r>
      <w:r>
        <w:rPr>
          <w:color w:val="auto"/>
          <w:sz w:val="28"/>
          <w:szCs w:val="27"/>
        </w:rPr>
        <w:t>графическое</w:t>
      </w:r>
      <w:r>
        <w:rPr>
          <w:color w:val="auto"/>
          <w:sz w:val="28"/>
          <w:szCs w:val="27"/>
        </w:rPr>
        <w:t xml:space="preserve"> описание местоположения границ территориальной зоны</w:t>
      </w:r>
      <w:r>
        <w:rPr>
          <w:color w:val="auto"/>
          <w:sz w:val="28"/>
          <w:szCs w:val="28"/>
        </w:rPr>
        <w:t xml:space="preserve"> «1.1 Зона застройки индивидуальными жилыми домами (населенный пункт </w:t>
      </w:r>
      <w:r>
        <w:rPr>
          <w:color w:val="auto"/>
          <w:sz w:val="28"/>
          <w:szCs w:val="28"/>
        </w:rPr>
        <w:br/>
        <w:t>с. Ново-Тишевое)»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color w:val="auto"/>
          <w:sz w:val="28"/>
          <w:szCs w:val="28"/>
        </w:rPr>
        <w:t>;</w:t>
      </w:r>
    </w:p>
    <w:p w:rsidR="004F6B0C" w:rsidRDefault="00130886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</w:t>
      </w:r>
      <w:r>
        <w:rPr>
          <w:color w:val="auto"/>
          <w:sz w:val="28"/>
          <w:szCs w:val="27"/>
        </w:rPr>
        <w:t>графическое описание местоположения границ</w:t>
      </w:r>
      <w:r>
        <w:rPr>
          <w:color w:val="auto"/>
          <w:sz w:val="28"/>
          <w:szCs w:val="27"/>
        </w:rPr>
        <w:t xml:space="preserve"> территориальной зоны</w:t>
      </w:r>
      <w:r>
        <w:rPr>
          <w:color w:val="auto"/>
          <w:sz w:val="28"/>
          <w:szCs w:val="28"/>
        </w:rPr>
        <w:t xml:space="preserve"> «3.4 Зона транспортной инфраструктуры (населенный пункт с. Калинино)»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3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нию;</w:t>
      </w:r>
    </w:p>
    <w:p w:rsidR="004F6B0C" w:rsidRDefault="00130886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4) </w:t>
      </w:r>
      <w:r>
        <w:rPr>
          <w:color w:val="auto"/>
          <w:sz w:val="28"/>
          <w:szCs w:val="27"/>
        </w:rPr>
        <w:t>графическое описание местоположения границ территориальной зоны</w:t>
      </w:r>
      <w:r>
        <w:rPr>
          <w:color w:val="auto"/>
          <w:sz w:val="28"/>
          <w:szCs w:val="28"/>
        </w:rPr>
        <w:t xml:space="preserve"> «3.4 Зона транспортной инфраструктур</w:t>
      </w:r>
      <w:r>
        <w:rPr>
          <w:color w:val="auto"/>
          <w:sz w:val="28"/>
          <w:szCs w:val="28"/>
        </w:rPr>
        <w:t>ы (населенный пункт с. Ново-Тишевое)»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4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нию.</w:t>
      </w:r>
    </w:p>
    <w:p w:rsidR="004F6B0C" w:rsidRDefault="00130886" w:rsidP="0013088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4F6B0C" w:rsidRDefault="00130886" w:rsidP="0013088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>ила землепользования и застройки муниципального образования – Нижнеякимецкое сельское</w:t>
      </w:r>
      <w:r>
        <w:rPr>
          <w:color w:val="auto"/>
          <w:sz w:val="28"/>
          <w:szCs w:val="28"/>
        </w:rPr>
        <w:t xml:space="preserve"> поселение Александро-Невского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>в г</w:t>
      </w:r>
      <w:r>
        <w:rPr>
          <w:color w:val="auto"/>
          <w:sz w:val="28"/>
          <w:szCs w:val="28"/>
        </w:rPr>
        <w:t>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4F6B0C" w:rsidRDefault="00130886" w:rsidP="0013088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4F6B0C" w:rsidRDefault="0013088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</w:t>
      </w:r>
      <w:r>
        <w:rPr>
          <w:rFonts w:ascii="Times New Roman" w:hAnsi="Times New Roman"/>
          <w:color w:val="auto"/>
          <w:sz w:val="28"/>
          <w:szCs w:val="28"/>
        </w:rPr>
        <w:t>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4F6B0C" w:rsidRDefault="0013088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</w:t>
      </w:r>
      <w:r>
        <w:rPr>
          <w:rFonts w:ascii="Times New Roman" w:hAnsi="Times New Roman"/>
          <w:color w:val="auto"/>
          <w:sz w:val="28"/>
          <w:szCs w:val="28"/>
        </w:rPr>
        <w:t>w.pravo.gov.ru).</w:t>
      </w:r>
    </w:p>
    <w:p w:rsidR="004F6B0C" w:rsidRDefault="00130886" w:rsidP="0013088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4F6B0C" w:rsidRDefault="00130886" w:rsidP="0013088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 xml:space="preserve">главе муниципального образования – </w:t>
      </w:r>
      <w:r>
        <w:rPr>
          <w:color w:val="auto"/>
          <w:sz w:val="28"/>
        </w:rPr>
        <w:t>Александро-Невский</w:t>
      </w:r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Нижнеякимецкое сельское</w:t>
      </w:r>
      <w:r>
        <w:rPr>
          <w:color w:val="auto"/>
          <w:sz w:val="28"/>
          <w:szCs w:val="28"/>
        </w:rPr>
        <w:t xml:space="preserve"> поселение Александро-Невского </w:t>
      </w:r>
      <w:r>
        <w:rPr>
          <w:color w:val="auto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обеспечить размещение настоящего постановления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4F6B0C" w:rsidRDefault="00130886" w:rsidP="0013088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</w:t>
      </w:r>
      <w:r>
        <w:rPr>
          <w:color w:val="auto"/>
          <w:sz w:val="28"/>
          <w:szCs w:val="28"/>
        </w:rPr>
        <w:t xml:space="preserve">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4F6B0C" w:rsidRDefault="004F6B0C">
      <w:pPr>
        <w:widowControl w:val="0"/>
        <w:ind w:firstLine="850"/>
        <w:jc w:val="both"/>
        <w:rPr>
          <w:color w:val="auto"/>
          <w:sz w:val="28"/>
        </w:rPr>
      </w:pPr>
    </w:p>
    <w:p w:rsidR="004F6B0C" w:rsidRDefault="004F6B0C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4F6B0C" w:rsidRDefault="00130886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Н</w:t>
      </w:r>
      <w:r>
        <w:rPr>
          <w:rFonts w:eastAsia="Times New Roman" w:cs="Times New Roman"/>
          <w:color w:val="000000" w:themeColor="text1"/>
          <w:sz w:val="28"/>
        </w:rPr>
        <w:t>ачальник                                                                                                    Р.В. Шашкин</w:t>
      </w:r>
    </w:p>
    <w:sectPr w:rsidR="004F6B0C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886" w:rsidRDefault="00130886">
      <w:r>
        <w:separator/>
      </w:r>
    </w:p>
  </w:endnote>
  <w:endnote w:type="continuationSeparator" w:id="0">
    <w:p w:rsidR="00130886" w:rsidRDefault="0013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886" w:rsidRDefault="00130886">
      <w:r>
        <w:separator/>
      </w:r>
    </w:p>
  </w:footnote>
  <w:footnote w:type="continuationSeparator" w:id="0">
    <w:p w:rsidR="00130886" w:rsidRDefault="00130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B0C" w:rsidRDefault="00130886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4733CC" w:rsidRPr="004733CC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4F6B0C" w:rsidRDefault="004F6B0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7FE5"/>
    <w:multiLevelType w:val="multilevel"/>
    <w:tmpl w:val="DA660AE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6C3E5457"/>
    <w:multiLevelType w:val="hybridMultilevel"/>
    <w:tmpl w:val="A82E7906"/>
    <w:lvl w:ilvl="0" w:tplc="776E19A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8C05C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1FABE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C580E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A2055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E48C3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C7A6A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43067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046A7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0C"/>
    <w:rsid w:val="00130886"/>
    <w:rsid w:val="004733CC"/>
    <w:rsid w:val="004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89B4"/>
  <w15:docId w15:val="{61FB08F2-5AF4-4B8F-806F-BF4623E5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748</Words>
  <Characters>4269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228</cp:revision>
  <dcterms:created xsi:type="dcterms:W3CDTF">2025-12-02T10:57:00Z</dcterms:created>
  <dcterms:modified xsi:type="dcterms:W3CDTF">2025-12-02T11:00:00Z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