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80" w:rsidRDefault="001B7E9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280" w:rsidRDefault="001B7E9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62280" w:rsidRDefault="001B7E9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62280" w:rsidRDefault="0036228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62280" w:rsidRDefault="0036228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62280" w:rsidRDefault="001B7E9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62280" w:rsidRDefault="00362280">
      <w:pPr>
        <w:tabs>
          <w:tab w:val="left" w:pos="709"/>
        </w:tabs>
        <w:jc w:val="center"/>
        <w:rPr>
          <w:sz w:val="28"/>
        </w:rPr>
      </w:pPr>
    </w:p>
    <w:p w:rsidR="00362280" w:rsidRDefault="00362280">
      <w:pPr>
        <w:tabs>
          <w:tab w:val="left" w:pos="709"/>
        </w:tabs>
        <w:jc w:val="center"/>
        <w:rPr>
          <w:sz w:val="28"/>
        </w:rPr>
      </w:pPr>
    </w:p>
    <w:p w:rsidR="00362280" w:rsidRDefault="001B7E9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92D97">
        <w:rPr>
          <w:sz w:val="28"/>
        </w:rPr>
        <w:t>10</w:t>
      </w:r>
      <w:r>
        <w:rPr>
          <w:sz w:val="28"/>
        </w:rPr>
        <w:t>»</w:t>
      </w:r>
      <w:r w:rsidR="00792D97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792D97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792D97">
        <w:rPr>
          <w:sz w:val="28"/>
        </w:rPr>
        <w:t>1096-п</w:t>
      </w:r>
    </w:p>
    <w:p w:rsidR="00362280" w:rsidRDefault="00362280">
      <w:pPr>
        <w:tabs>
          <w:tab w:val="left" w:pos="709"/>
        </w:tabs>
        <w:jc w:val="both"/>
        <w:rPr>
          <w:sz w:val="28"/>
        </w:rPr>
      </w:pPr>
    </w:p>
    <w:p w:rsidR="00362280" w:rsidRDefault="00362280">
      <w:pPr>
        <w:tabs>
          <w:tab w:val="left" w:pos="709"/>
        </w:tabs>
        <w:jc w:val="both"/>
        <w:rPr>
          <w:sz w:val="28"/>
        </w:rPr>
      </w:pPr>
    </w:p>
    <w:p w:rsidR="00362280" w:rsidRDefault="001B7E9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Ходынинское сельское поселение Рыбновского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362280" w:rsidRDefault="00362280">
      <w:pPr>
        <w:tabs>
          <w:tab w:val="left" w:pos="709"/>
        </w:tabs>
        <w:jc w:val="both"/>
        <w:rPr>
          <w:color w:val="auto"/>
          <w:sz w:val="28"/>
        </w:rPr>
      </w:pPr>
    </w:p>
    <w:p w:rsidR="00362280" w:rsidRDefault="001B7E9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01-14/4186/25,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62280" w:rsidRDefault="001B7E92" w:rsidP="001B7E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Ходынинское</w:t>
      </w:r>
      <w:r>
        <w:rPr>
          <w:color w:val="auto"/>
          <w:sz w:val="28"/>
          <w:szCs w:val="28"/>
        </w:rPr>
        <w:t xml:space="preserve"> сельское поселение Рыбновского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sz w:val="28"/>
          <w:highlight w:val="white"/>
        </w:rPr>
        <w:t xml:space="preserve">утвержденные постановлением главного управления архитектуры и градостроительства Рязанской области от 11.11.2021 № 511-п </w:t>
      </w:r>
      <w:r>
        <w:rPr>
          <w:sz w:val="28"/>
          <w:highlight w:val="white"/>
        </w:rPr>
        <w:br/>
        <w:t>«Об утверждении прав</w:t>
      </w:r>
      <w:r>
        <w:rPr>
          <w:sz w:val="28"/>
          <w:highlight w:val="white"/>
        </w:rPr>
        <w:t xml:space="preserve">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Ходынинское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Рыбновского м</w:t>
      </w:r>
      <w:r>
        <w:rPr>
          <w:sz w:val="28"/>
          <w:highlight w:val="white"/>
        </w:rPr>
        <w:t>униципального района Рязанской области» (в редакции постановлений Главархитектуры Рязанской област</w:t>
      </w:r>
      <w:r>
        <w:rPr>
          <w:sz w:val="28"/>
        </w:rPr>
        <w:t xml:space="preserve">и от 16.11.2022 № 680-п, от </w:t>
      </w:r>
      <w:hyperlink r:id="rId9" w:tooltip="http://15.12.2023" w:history="1">
        <w:r>
          <w:rPr>
            <w:sz w:val="28"/>
          </w:rPr>
          <w:t>20.04.2023</w:t>
        </w:r>
      </w:hyperlink>
      <w:r>
        <w:rPr>
          <w:sz w:val="28"/>
        </w:rPr>
        <w:t xml:space="preserve"> № 176-п, от </w:t>
      </w:r>
      <w:hyperlink r:id="rId10" w:tooltip="http://06.02.2024" w:history="1">
        <w:r>
          <w:rPr>
            <w:sz w:val="28"/>
          </w:rPr>
          <w:t>22.03.2024</w:t>
        </w:r>
      </w:hyperlink>
      <w:r>
        <w:rPr>
          <w:sz w:val="28"/>
        </w:rPr>
        <w:t xml:space="preserve"> </w:t>
      </w:r>
      <w:r>
        <w:rPr>
          <w:sz w:val="28"/>
        </w:rPr>
        <w:br/>
        <w:t xml:space="preserve">№ 101-п, от 09.08.2024 № 403-п, от 25.03.2025 № 219-п, от 26.05.2025 № 417-п, </w:t>
      </w:r>
      <w:r>
        <w:rPr>
          <w:sz w:val="28"/>
        </w:rPr>
        <w:br/>
        <w:t xml:space="preserve">от 24.06.2025 № 504-п, от 05.08.2025 № 619-п), </w:t>
      </w:r>
      <w:r>
        <w:rPr>
          <w:color w:val="auto"/>
          <w:sz w:val="28"/>
          <w:szCs w:val="28"/>
        </w:rPr>
        <w:t>следую</w:t>
      </w:r>
      <w:r>
        <w:rPr>
          <w:color w:val="auto"/>
          <w:sz w:val="28"/>
          <w:szCs w:val="28"/>
        </w:rPr>
        <w:t>щие изменения</w:t>
      </w:r>
      <w:r>
        <w:rPr>
          <w:color w:val="auto"/>
          <w:sz w:val="28"/>
        </w:rPr>
        <w:t>:</w:t>
      </w:r>
    </w:p>
    <w:p w:rsidR="00362280" w:rsidRDefault="001B7E9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  <w:color w:val="000000" w:themeColor="text1"/>
          <w:sz w:val="28"/>
          <w:szCs w:val="28"/>
        </w:rPr>
        <w:t xml:space="preserve">1) </w:t>
      </w: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szCs w:val="28"/>
        </w:rPr>
        <w:t>3.4 Зона транспортной инфраструктуры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 xml:space="preserve">согласно приложению </w:t>
      </w:r>
      <w:r>
        <w:rPr>
          <w:rFonts w:cs="Times New Roman"/>
          <w:sz w:val="28"/>
          <w:szCs w:val="27"/>
        </w:rPr>
        <w:br/>
        <w:t>№ 1 к настоящему постановлению</w:t>
      </w:r>
      <w:r>
        <w:rPr>
          <w:rFonts w:cs="Times New Roman"/>
          <w:color w:val="000000" w:themeColor="text1"/>
          <w:sz w:val="28"/>
          <w:szCs w:val="27"/>
        </w:rPr>
        <w:t>;</w:t>
      </w:r>
    </w:p>
    <w:p w:rsidR="00362280" w:rsidRDefault="001B7E92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 w:cs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 w:cs="Times New Roman"/>
          <w:sz w:val="28"/>
        </w:rPr>
        <w:t xml:space="preserve">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t>территориальной зоны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>4.1 Зона садоводческих, огороднических, некоммерческих объединений граждан»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sz w:val="28"/>
          <w:szCs w:val="27"/>
        </w:rPr>
        <w:t>согласно приложению № 2 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.</w:t>
      </w:r>
    </w:p>
    <w:p w:rsidR="00362280" w:rsidRDefault="001B7E92" w:rsidP="001B7E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62280" w:rsidRDefault="001B7E92" w:rsidP="001B7E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</w:t>
      </w:r>
      <w:r>
        <w:rPr>
          <w:color w:val="auto"/>
          <w:sz w:val="28"/>
          <w:szCs w:val="28"/>
        </w:rPr>
        <w:t xml:space="preserve">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Ходынинское</w:t>
      </w:r>
      <w:r>
        <w:rPr>
          <w:color w:val="auto"/>
          <w:sz w:val="28"/>
          <w:szCs w:val="28"/>
        </w:rPr>
        <w:t xml:space="preserve"> сельское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Федерации.</w:t>
      </w:r>
    </w:p>
    <w:p w:rsidR="00362280" w:rsidRDefault="001B7E92" w:rsidP="001B7E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62280" w:rsidRDefault="001B7E9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62280" w:rsidRDefault="001B7E9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</w:t>
      </w:r>
      <w:r>
        <w:rPr>
          <w:rFonts w:ascii="Times New Roman" w:hAnsi="Times New Roman"/>
          <w:color w:val="auto"/>
          <w:sz w:val="28"/>
          <w:szCs w:val="28"/>
        </w:rPr>
        <w:t>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62280" w:rsidRDefault="001B7E92" w:rsidP="001B7E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</w:t>
      </w:r>
      <w:r>
        <w:rPr>
          <w:color w:val="auto"/>
          <w:sz w:val="28"/>
          <w:szCs w:val="28"/>
        </w:rPr>
        <w:t xml:space="preserve"> на официальном сайте главного управления архитектуры и градостроительства Рязанской области                 в сети «Интернет».</w:t>
      </w:r>
    </w:p>
    <w:p w:rsidR="00362280" w:rsidRDefault="001B7E92" w:rsidP="001B7E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Рыбнов</w:t>
      </w:r>
      <w:r>
        <w:rPr>
          <w:color w:val="auto"/>
          <w:sz w:val="28"/>
          <w:szCs w:val="28"/>
        </w:rPr>
        <w:t>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</w:t>
      </w:r>
      <w:r>
        <w:rPr>
          <w:color w:val="auto"/>
          <w:sz w:val="28"/>
          <w:szCs w:val="28"/>
        </w:rPr>
        <w:t xml:space="preserve"> – Ходынинское</w:t>
      </w:r>
      <w:r>
        <w:rPr>
          <w:color w:val="auto"/>
          <w:sz w:val="28"/>
          <w:szCs w:val="28"/>
        </w:rPr>
        <w:t xml:space="preserve"> сельское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362280" w:rsidRDefault="001B7E92" w:rsidP="001B7E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</w:t>
      </w:r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62280" w:rsidRDefault="00362280">
      <w:pPr>
        <w:widowControl w:val="0"/>
        <w:ind w:firstLine="850"/>
        <w:jc w:val="both"/>
        <w:rPr>
          <w:color w:val="auto"/>
          <w:sz w:val="28"/>
        </w:rPr>
      </w:pPr>
    </w:p>
    <w:p w:rsidR="00362280" w:rsidRDefault="0036228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62280" w:rsidRDefault="001B7E9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</w:p>
    <w:p w:rsidR="00362280" w:rsidRDefault="00362280"/>
    <w:sectPr w:rsidR="00362280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E92" w:rsidRDefault="001B7E92">
      <w:r>
        <w:separator/>
      </w:r>
    </w:p>
  </w:endnote>
  <w:endnote w:type="continuationSeparator" w:id="0">
    <w:p w:rsidR="001B7E92" w:rsidRDefault="001B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E92" w:rsidRDefault="001B7E92">
      <w:r>
        <w:separator/>
      </w:r>
    </w:p>
  </w:footnote>
  <w:footnote w:type="continuationSeparator" w:id="0">
    <w:p w:rsidR="001B7E92" w:rsidRDefault="001B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280" w:rsidRDefault="001B7E92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792D97" w:rsidRPr="00792D97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62280" w:rsidRDefault="0036228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7366F"/>
    <w:multiLevelType w:val="hybridMultilevel"/>
    <w:tmpl w:val="1BA04710"/>
    <w:lvl w:ilvl="0" w:tplc="89121C4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B22FD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B3CE0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8C38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CF085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C8AF4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FC49A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05AC1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ABC6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8B5E59"/>
    <w:multiLevelType w:val="multilevel"/>
    <w:tmpl w:val="37344E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80"/>
    <w:rsid w:val="001B7E92"/>
    <w:rsid w:val="00362280"/>
    <w:rsid w:val="0079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3C5A"/>
  <w15:docId w15:val="{422A4601-28E2-4DD5-B303-1366FD23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06.0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5.12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2025-12-10T12:51:00Z</dcterms:created>
  <dcterms:modified xsi:type="dcterms:W3CDTF">2025-12-10T12:54:00Z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