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C2" w:rsidRDefault="003877D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3C2" w:rsidRDefault="003877D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443C2" w:rsidRDefault="003877D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443C2" w:rsidRDefault="004443C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443C2" w:rsidRDefault="004443C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443C2" w:rsidRDefault="003877D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43C2" w:rsidRDefault="004443C2">
      <w:pPr>
        <w:tabs>
          <w:tab w:val="left" w:pos="709"/>
        </w:tabs>
        <w:jc w:val="center"/>
        <w:rPr>
          <w:sz w:val="28"/>
        </w:rPr>
      </w:pPr>
    </w:p>
    <w:p w:rsidR="004443C2" w:rsidRDefault="004443C2">
      <w:pPr>
        <w:tabs>
          <w:tab w:val="left" w:pos="709"/>
        </w:tabs>
        <w:jc w:val="center"/>
        <w:rPr>
          <w:sz w:val="28"/>
        </w:rPr>
      </w:pPr>
    </w:p>
    <w:p w:rsidR="004443C2" w:rsidRDefault="003877D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6BCE">
        <w:rPr>
          <w:sz w:val="28"/>
        </w:rPr>
        <w:t>16</w:t>
      </w:r>
      <w:r>
        <w:rPr>
          <w:sz w:val="28"/>
        </w:rPr>
        <w:t>»</w:t>
      </w:r>
      <w:r w:rsidR="00AC6BC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AC6BCE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AC6BCE">
        <w:rPr>
          <w:sz w:val="28"/>
        </w:rPr>
        <w:t>1140-п</w:t>
      </w:r>
    </w:p>
    <w:p w:rsidR="004443C2" w:rsidRDefault="004443C2">
      <w:pPr>
        <w:tabs>
          <w:tab w:val="left" w:pos="709"/>
        </w:tabs>
        <w:jc w:val="both"/>
        <w:rPr>
          <w:sz w:val="28"/>
        </w:rPr>
      </w:pPr>
    </w:p>
    <w:p w:rsidR="004443C2" w:rsidRDefault="004443C2">
      <w:pPr>
        <w:tabs>
          <w:tab w:val="left" w:pos="709"/>
        </w:tabs>
        <w:jc w:val="both"/>
        <w:rPr>
          <w:sz w:val="28"/>
        </w:rPr>
      </w:pPr>
    </w:p>
    <w:p w:rsidR="004443C2" w:rsidRDefault="003877D8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4443C2" w:rsidRDefault="004443C2">
      <w:pPr>
        <w:tabs>
          <w:tab w:val="left" w:pos="709"/>
        </w:tabs>
        <w:jc w:val="both"/>
        <w:rPr>
          <w:sz w:val="28"/>
          <w:highlight w:val="white"/>
        </w:rPr>
      </w:pPr>
    </w:p>
    <w:p w:rsidR="004443C2" w:rsidRDefault="003877D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Беликова А.И.</w:t>
      </w:r>
      <w:r>
        <w:rPr>
          <w:color w:val="000000" w:themeColor="text1"/>
          <w:sz w:val="28"/>
          <w:szCs w:val="28"/>
        </w:rPr>
        <w:t>, статьи 33 Градостроительног</w:t>
      </w:r>
      <w:r>
        <w:rPr>
          <w:color w:val="000000" w:themeColor="text1"/>
          <w:sz w:val="28"/>
          <w:szCs w:val="28"/>
        </w:rPr>
        <w:t>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color w:val="000000" w:themeColor="text1"/>
          <w:sz w:val="28"/>
          <w:szCs w:val="28"/>
        </w:rPr>
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05.12.2025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</w:t>
      </w:r>
      <w:r>
        <w:rPr>
          <w:color w:val="000000" w:themeColor="text1"/>
          <w:sz w:val="28"/>
          <w:szCs w:val="28"/>
        </w:rPr>
        <w:t xml:space="preserve">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4443C2" w:rsidRDefault="003877D8" w:rsidP="003877D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</w:t>
      </w:r>
      <w:r>
        <w:rPr>
          <w:color w:val="000000" w:themeColor="text1"/>
          <w:sz w:val="28"/>
          <w:szCs w:val="28"/>
        </w:rPr>
        <w:t xml:space="preserve">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sz w:val="28"/>
        </w:rPr>
        <w:t>т 04.07.2023 № 269-п «О</w:t>
      </w:r>
      <w:r>
        <w:rPr>
          <w:sz w:val="28"/>
        </w:rPr>
        <w:t xml:space="preserve">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>от 22.09.2023 № 449-п, от 18.12.20</w:t>
      </w:r>
      <w:r>
        <w:rPr>
          <w:sz w:val="28"/>
        </w:rPr>
        <w:t xml:space="preserve">23 № 603-п, от 13.03.2024 № 92-п, от 22.03.2024 № 95-п, от 20.06.2024 № 289-п, от 19.08.2024 № 427-п, от 03.12.2024 № 697-п, </w:t>
      </w:r>
      <w:r>
        <w:rPr>
          <w:sz w:val="28"/>
        </w:rPr>
        <w:br/>
        <w:t>от 15.10.2025 № 899-п)</w:t>
      </w:r>
      <w:r>
        <w:rPr>
          <w:sz w:val="28"/>
          <w:szCs w:val="28"/>
        </w:rPr>
        <w:t>, в части:</w:t>
      </w:r>
    </w:p>
    <w:p w:rsidR="004443C2" w:rsidRDefault="003877D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  <w:lang w:eastAsia="ar-SA"/>
        </w:rPr>
        <w:t xml:space="preserve">- изменения территориальной зоны земельного участка с кадастровым номером 62:15:0050721:1030, </w:t>
      </w:r>
      <w:r>
        <w:rPr>
          <w:color w:val="000000" w:themeColor="text1"/>
          <w:sz w:val="28"/>
          <w:szCs w:val="28"/>
          <w:lang w:eastAsia="ar-SA"/>
        </w:rPr>
        <w:t xml:space="preserve">площадью 10001 кв. м, с зоны «Зоны сельскохозяйственного использования (4.2)» на зону «Производственная </w:t>
      </w:r>
      <w:r>
        <w:rPr>
          <w:color w:val="000000" w:themeColor="text1"/>
          <w:sz w:val="28"/>
          <w:szCs w:val="28"/>
          <w:lang w:eastAsia="ar-SA"/>
        </w:rPr>
        <w:br/>
        <w:t>зона (3.1)»;</w:t>
      </w:r>
    </w:p>
    <w:p w:rsidR="004443C2" w:rsidRDefault="003877D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- изменения территориальной зоны территории неразграниченной </w:t>
      </w:r>
      <w:r>
        <w:rPr>
          <w:color w:val="000000" w:themeColor="text1"/>
          <w:sz w:val="28"/>
          <w:szCs w:val="28"/>
        </w:rPr>
        <w:lastRenderedPageBreak/>
        <w:t>государственной собственности в кадастровом квартале 62:15:0050721 между земе</w:t>
      </w:r>
      <w:r>
        <w:rPr>
          <w:color w:val="000000" w:themeColor="text1"/>
          <w:sz w:val="28"/>
          <w:szCs w:val="28"/>
        </w:rPr>
        <w:t>льным участком с кадастровым номером 62:15:0050721:1030 и зоной «Зона транспортной инфраструктуры (3.4)» с зоны «Зона застройки индивидуальными жилыми домами (1.1)» на зону «Зона озелененных территорий специального назначения (5.6)».</w:t>
      </w:r>
    </w:p>
    <w:p w:rsidR="004443C2" w:rsidRDefault="003877D8" w:rsidP="003877D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</w:t>
      </w:r>
      <w:r>
        <w:rPr>
          <w:color w:val="auto"/>
          <w:sz w:val="28"/>
          <w:szCs w:val="28"/>
          <w:lang w:eastAsia="ar-SA"/>
        </w:rPr>
        <w:t xml:space="preserve">интересованному лицу Беликову А.И.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AC6BCE">
        <w:rPr>
          <w:color w:val="000000" w:themeColor="text1"/>
          <w:sz w:val="28"/>
          <w:szCs w:val="28"/>
        </w:rPr>
        <w:t>.</w:t>
      </w:r>
    </w:p>
    <w:p w:rsidR="004443C2" w:rsidRDefault="003877D8" w:rsidP="003877D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</w:t>
      </w:r>
      <w:r>
        <w:rPr>
          <w:sz w:val="28"/>
          <w:szCs w:val="28"/>
          <w:lang w:eastAsia="ar-SA"/>
        </w:rPr>
        <w:t>ом 1 настоящего постановления:</w:t>
      </w:r>
    </w:p>
    <w:p w:rsidR="004443C2" w:rsidRDefault="003877D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4443C2" w:rsidRDefault="003877D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</w:t>
      </w:r>
      <w:r>
        <w:rPr>
          <w:sz w:val="28"/>
          <w:szCs w:val="28"/>
          <w:lang w:eastAsia="ar-SA"/>
        </w:rPr>
        <w:t>и нормам градостроительного законодательства.</w:t>
      </w:r>
    </w:p>
    <w:p w:rsidR="004443C2" w:rsidRDefault="003877D8" w:rsidP="003877D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правила землепользования и застройки на общественных обсуждениях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4443C2" w:rsidRDefault="003877D8" w:rsidP="003877D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4443C2" w:rsidRDefault="003877D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4443C2" w:rsidRDefault="003877D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4443C2" w:rsidRDefault="003877D8" w:rsidP="003877D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443C2" w:rsidRDefault="003877D8" w:rsidP="003877D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образования – Рязанс</w:t>
      </w:r>
      <w:r>
        <w:rPr>
          <w:sz w:val="28"/>
          <w:szCs w:val="28"/>
          <w:lang w:eastAsia="ar-SA"/>
        </w:rPr>
        <w:t xml:space="preserve">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Мурминское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</w:t>
      </w:r>
      <w:r>
        <w:rPr>
          <w:sz w:val="28"/>
          <w:szCs w:val="28"/>
          <w:lang w:eastAsia="ar-SA"/>
        </w:rPr>
        <w:t>сети «Интернет», публикацию в средствах массовой информации.</w:t>
      </w:r>
    </w:p>
    <w:p w:rsidR="004443C2" w:rsidRDefault="003877D8" w:rsidP="003877D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443C2" w:rsidRDefault="004443C2">
      <w:pPr>
        <w:widowControl w:val="0"/>
        <w:ind w:left="142"/>
        <w:jc w:val="both"/>
        <w:rPr>
          <w:sz w:val="22"/>
          <w:highlight w:val="yellow"/>
        </w:rPr>
      </w:pPr>
    </w:p>
    <w:p w:rsidR="004443C2" w:rsidRDefault="004443C2">
      <w:pPr>
        <w:widowControl w:val="0"/>
        <w:jc w:val="both"/>
        <w:rPr>
          <w:color w:val="auto"/>
          <w:sz w:val="22"/>
          <w:highlight w:val="white"/>
        </w:rPr>
      </w:pPr>
    </w:p>
    <w:p w:rsidR="004443C2" w:rsidRDefault="003877D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4443C2" w:rsidRDefault="004443C2"/>
    <w:sectPr w:rsidR="004443C2">
      <w:headerReference w:type="default" r:id="rId11"/>
      <w:pgSz w:w="11906" w:h="16838"/>
      <w:pgMar w:top="907" w:right="567" w:bottom="90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D8" w:rsidRDefault="003877D8">
      <w:r>
        <w:separator/>
      </w:r>
    </w:p>
  </w:endnote>
  <w:endnote w:type="continuationSeparator" w:id="0">
    <w:p w:rsidR="003877D8" w:rsidRDefault="0038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D8" w:rsidRDefault="003877D8">
      <w:r>
        <w:separator/>
      </w:r>
    </w:p>
  </w:footnote>
  <w:footnote w:type="continuationSeparator" w:id="0">
    <w:p w:rsidR="003877D8" w:rsidRDefault="0038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C2" w:rsidRDefault="003877D8">
    <w:pPr>
      <w:pStyle w:val="aff4"/>
      <w:jc w:val="center"/>
      <w:rPr>
        <w:sz w:val="28"/>
      </w:rPr>
    </w:pPr>
    <w:r>
      <w:rPr>
        <w:sz w:val="28"/>
      </w:rPr>
      <w:t>2</w:t>
    </w:r>
  </w:p>
  <w:p w:rsidR="004443C2" w:rsidRDefault="004443C2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64D5"/>
    <w:multiLevelType w:val="hybridMultilevel"/>
    <w:tmpl w:val="FB8CF08C"/>
    <w:lvl w:ilvl="0" w:tplc="B1DE0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F6ABC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A23D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912525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96E35B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1AA576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C4EC1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184AF8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18E0EF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C2"/>
    <w:rsid w:val="003877D8"/>
    <w:rsid w:val="004443C2"/>
    <w:rsid w:val="00A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8C2A"/>
  <w15:docId w15:val="{F70F9B80-269F-41D2-89AE-98FC0F05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120</cp:revision>
  <dcterms:created xsi:type="dcterms:W3CDTF">2020-12-26T06:51:00Z</dcterms:created>
  <dcterms:modified xsi:type="dcterms:W3CDTF">2025-12-16T13:01:00Z</dcterms:modified>
</cp:coreProperties>
</file>