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446" w:rsidRDefault="00FC0A92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446" w:rsidRDefault="00FC0A92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C16446" w:rsidRDefault="00FC0A92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C16446" w:rsidRDefault="00C16446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16446" w:rsidRDefault="00C16446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16446" w:rsidRDefault="00FC0A9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16446" w:rsidRDefault="00C16446">
      <w:pPr>
        <w:tabs>
          <w:tab w:val="left" w:pos="709"/>
        </w:tabs>
        <w:jc w:val="center"/>
        <w:rPr>
          <w:sz w:val="28"/>
        </w:rPr>
      </w:pPr>
    </w:p>
    <w:p w:rsidR="00C16446" w:rsidRDefault="00C16446">
      <w:pPr>
        <w:tabs>
          <w:tab w:val="left" w:pos="709"/>
        </w:tabs>
        <w:jc w:val="center"/>
        <w:rPr>
          <w:sz w:val="28"/>
        </w:rPr>
      </w:pPr>
    </w:p>
    <w:p w:rsidR="00C16446" w:rsidRDefault="00FC0A92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F753B">
        <w:rPr>
          <w:sz w:val="28"/>
        </w:rPr>
        <w:t>16</w:t>
      </w:r>
      <w:r>
        <w:rPr>
          <w:sz w:val="28"/>
        </w:rPr>
        <w:t>»</w:t>
      </w:r>
      <w:r w:rsidR="002F753B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2F753B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№ </w:t>
      </w:r>
      <w:r w:rsidR="002F753B">
        <w:rPr>
          <w:sz w:val="28"/>
        </w:rPr>
        <w:t>1142-п</w:t>
      </w:r>
    </w:p>
    <w:p w:rsidR="00C16446" w:rsidRDefault="00C16446">
      <w:pPr>
        <w:tabs>
          <w:tab w:val="left" w:pos="709"/>
        </w:tabs>
        <w:jc w:val="both"/>
        <w:rPr>
          <w:sz w:val="28"/>
        </w:rPr>
      </w:pPr>
    </w:p>
    <w:p w:rsidR="00C16446" w:rsidRDefault="00C16446">
      <w:pPr>
        <w:tabs>
          <w:tab w:val="left" w:pos="709"/>
        </w:tabs>
        <w:jc w:val="both"/>
        <w:rPr>
          <w:sz w:val="28"/>
        </w:rPr>
      </w:pPr>
    </w:p>
    <w:p w:rsidR="00C16446" w:rsidRDefault="00FC0A92">
      <w:pPr>
        <w:tabs>
          <w:tab w:val="left" w:pos="709"/>
        </w:tabs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sz w:val="28"/>
        </w:rPr>
        <w:t>Мурминское</w:t>
      </w:r>
      <w:proofErr w:type="spellEnd"/>
      <w:r>
        <w:rPr>
          <w:sz w:val="28"/>
        </w:rPr>
        <w:t xml:space="preserve"> сельское поселение Рязанского муниципального района Рязанской области</w:t>
      </w:r>
    </w:p>
    <w:p w:rsidR="00C16446" w:rsidRDefault="00C16446">
      <w:pPr>
        <w:tabs>
          <w:tab w:val="left" w:pos="709"/>
        </w:tabs>
        <w:jc w:val="both"/>
        <w:rPr>
          <w:sz w:val="28"/>
          <w:highlight w:val="white"/>
        </w:rPr>
      </w:pPr>
    </w:p>
    <w:p w:rsidR="00C16446" w:rsidRDefault="00FC0A92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proofErr w:type="spellStart"/>
      <w:r>
        <w:rPr>
          <w:color w:val="auto"/>
          <w:sz w:val="28"/>
          <w:szCs w:val="28"/>
        </w:rPr>
        <w:t>Овчинниковой</w:t>
      </w:r>
      <w:proofErr w:type="spellEnd"/>
      <w:r>
        <w:rPr>
          <w:color w:val="auto"/>
          <w:sz w:val="28"/>
          <w:szCs w:val="28"/>
        </w:rPr>
        <w:t xml:space="preserve"> Ж.Ю.</w:t>
      </w:r>
      <w:r>
        <w:rPr>
          <w:color w:val="000000" w:themeColor="text1"/>
          <w:sz w:val="28"/>
          <w:szCs w:val="28"/>
        </w:rPr>
        <w:t>, статьи 33 Градостроител</w:t>
      </w:r>
      <w:r>
        <w:rPr>
          <w:color w:val="000000" w:themeColor="text1"/>
          <w:sz w:val="28"/>
          <w:szCs w:val="28"/>
        </w:rPr>
        <w:t xml:space="preserve">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000000" w:themeColor="text1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Рязанской обла</w:t>
      </w:r>
      <w:r>
        <w:rPr>
          <w:color w:val="000000" w:themeColor="text1"/>
          <w:sz w:val="28"/>
          <w:szCs w:val="28"/>
        </w:rPr>
        <w:t xml:space="preserve">сти и органами государственной власти Рязанской области», с учетом решения комиссии </w:t>
      </w:r>
      <w:r>
        <w:rPr>
          <w:color w:val="000000" w:themeColor="text1"/>
          <w:sz w:val="28"/>
          <w:szCs w:val="28"/>
        </w:rPr>
        <w:br/>
        <w:t>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05.12.2025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области от 06.08.2008</w:t>
      </w:r>
      <w:r>
        <w:rPr>
          <w:color w:val="000000" w:themeColor="text1"/>
          <w:sz w:val="28"/>
          <w:szCs w:val="28"/>
        </w:rPr>
        <w:t xml:space="preserve">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C16446" w:rsidRDefault="00FC0A92" w:rsidP="00FC0A92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Приступить к подготовке проекта внесения изменений в правила земл</w:t>
      </w:r>
      <w:r>
        <w:rPr>
          <w:color w:val="000000" w:themeColor="text1"/>
          <w:sz w:val="28"/>
          <w:szCs w:val="28"/>
        </w:rPr>
        <w:t xml:space="preserve">епользования и застройки муниципального образования – </w:t>
      </w:r>
      <w:proofErr w:type="spellStart"/>
      <w:r>
        <w:rPr>
          <w:sz w:val="28"/>
        </w:rPr>
        <w:t>Мурминское</w:t>
      </w:r>
      <w:proofErr w:type="spellEnd"/>
      <w:r>
        <w:rPr>
          <w:sz w:val="28"/>
        </w:rPr>
        <w:t xml:space="preserve"> сельское поселение Рязанского муниципального района Рязанской области</w:t>
      </w:r>
      <w:r>
        <w:rPr>
          <w:color w:val="000000" w:themeColor="text1"/>
          <w:sz w:val="28"/>
        </w:rPr>
        <w:t xml:space="preserve">, утвержденные постановлением главного управления архитектуры </w:t>
      </w:r>
      <w:r>
        <w:rPr>
          <w:color w:val="000000" w:themeColor="text1"/>
          <w:sz w:val="28"/>
        </w:rPr>
        <w:br/>
        <w:t xml:space="preserve">и градостроительства Рязанской области </w:t>
      </w:r>
      <w:r>
        <w:rPr>
          <w:sz w:val="28"/>
        </w:rPr>
        <w:t>о</w:t>
      </w:r>
      <w:r>
        <w:rPr>
          <w:sz w:val="28"/>
        </w:rPr>
        <w:t>т 04.07.2023 № 269-</w:t>
      </w:r>
      <w:r>
        <w:rPr>
          <w:sz w:val="28"/>
        </w:rPr>
        <w:t xml:space="preserve">п «Об утверждении правил землепользования и застройки муниципального образования – </w:t>
      </w:r>
      <w:proofErr w:type="spellStart"/>
      <w:r>
        <w:rPr>
          <w:sz w:val="28"/>
        </w:rPr>
        <w:t>Мурминское</w:t>
      </w:r>
      <w:proofErr w:type="spellEnd"/>
      <w:r>
        <w:rPr>
          <w:sz w:val="28"/>
        </w:rPr>
        <w:t xml:space="preserve"> сельское поселение Рязанского муниципального района Рязанской области» (в редакции постановлений </w:t>
      </w:r>
      <w:proofErr w:type="spellStart"/>
      <w:r>
        <w:rPr>
          <w:sz w:val="28"/>
        </w:rPr>
        <w:t>Главархитектуры</w:t>
      </w:r>
      <w:proofErr w:type="spellEnd"/>
      <w:r>
        <w:rPr>
          <w:sz w:val="28"/>
        </w:rPr>
        <w:t xml:space="preserve"> Рязанской области </w:t>
      </w:r>
      <w:r>
        <w:rPr>
          <w:sz w:val="28"/>
        </w:rPr>
        <w:br/>
        <w:t>от 22.09.2023 № 449-п, от 18.1</w:t>
      </w:r>
      <w:r>
        <w:rPr>
          <w:sz w:val="28"/>
        </w:rPr>
        <w:t xml:space="preserve">2.2023 № 603-п, от 13.03.2024 № 92-п, от 22.03.2024 № 95-п, от 20.06.2024 № 289-п, от 19.08.2024 № 427-п, от 03.12.2024 № 697-п, </w:t>
      </w:r>
      <w:r>
        <w:rPr>
          <w:sz w:val="28"/>
        </w:rPr>
        <w:br/>
        <w:t>от 15.10.2025 № 899-п)</w:t>
      </w:r>
      <w:r>
        <w:rPr>
          <w:sz w:val="28"/>
          <w:szCs w:val="28"/>
        </w:rPr>
        <w:t>, в части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 xml:space="preserve"> изменения территориального зонирования земельного участка с кадастровым номером </w:t>
      </w:r>
      <w:r>
        <w:rPr>
          <w:sz w:val="28"/>
          <w:szCs w:val="28"/>
        </w:rPr>
        <w:t>62:15:0050732:226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 xml:space="preserve">, площадью 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br/>
        <w:t xml:space="preserve">11218 </w:t>
      </w:r>
      <w:proofErr w:type="spellStart"/>
      <w:r>
        <w:rPr>
          <w:rStyle w:val="1f2"/>
          <w:rFonts w:eastAsia="Calibri"/>
          <w:sz w:val="28"/>
          <w:szCs w:val="28"/>
          <w:highlight w:val="none"/>
          <w:lang w:eastAsia="ar-SA"/>
        </w:rPr>
        <w:t>кв.м</w:t>
      </w:r>
      <w:proofErr w:type="spellEnd"/>
      <w:r>
        <w:rPr>
          <w:rStyle w:val="1f2"/>
          <w:rFonts w:eastAsia="Calibri"/>
          <w:sz w:val="28"/>
          <w:szCs w:val="28"/>
          <w:highlight w:val="none"/>
          <w:lang w:eastAsia="ar-SA"/>
        </w:rPr>
        <w:t xml:space="preserve">, с зоны </w:t>
      </w:r>
      <w:r>
        <w:rPr>
          <w:sz w:val="28"/>
          <w:szCs w:val="28"/>
        </w:rPr>
        <w:t xml:space="preserve">«Зоны сельскохозяйственного использования (4.2)» на зону </w:t>
      </w:r>
      <w:r>
        <w:rPr>
          <w:sz w:val="28"/>
          <w:szCs w:val="28"/>
        </w:rPr>
        <w:br/>
        <w:t>«Зона застройки индивидуальными жилыми домами (1.1)».</w:t>
      </w:r>
    </w:p>
    <w:p w:rsidR="00C16446" w:rsidRDefault="00FC0A92" w:rsidP="00FC0A92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lastRenderedPageBreak/>
        <w:t xml:space="preserve">Предложить </w:t>
      </w:r>
      <w:r>
        <w:rPr>
          <w:color w:val="auto"/>
          <w:sz w:val="28"/>
          <w:szCs w:val="28"/>
          <w:lang w:eastAsia="ar-SA"/>
        </w:rPr>
        <w:t xml:space="preserve">заинтересованному лицу </w:t>
      </w:r>
      <w:proofErr w:type="spellStart"/>
      <w:r>
        <w:rPr>
          <w:color w:val="auto"/>
          <w:sz w:val="28"/>
          <w:szCs w:val="28"/>
          <w:lang w:eastAsia="ar-SA"/>
        </w:rPr>
        <w:t>Овчинниковой</w:t>
      </w:r>
      <w:proofErr w:type="spellEnd"/>
      <w:r>
        <w:rPr>
          <w:color w:val="auto"/>
          <w:sz w:val="28"/>
          <w:szCs w:val="28"/>
          <w:lang w:eastAsia="ar-SA"/>
        </w:rPr>
        <w:t xml:space="preserve"> Ж.Ю. </w:t>
      </w:r>
      <w:r>
        <w:rPr>
          <w:color w:val="000000" w:themeColor="text1"/>
          <w:sz w:val="28"/>
          <w:szCs w:val="28"/>
        </w:rPr>
        <w:t>разработать проект внесения изменений в прав</w:t>
      </w:r>
      <w:r>
        <w:rPr>
          <w:color w:val="000000" w:themeColor="text1"/>
          <w:sz w:val="28"/>
          <w:szCs w:val="28"/>
        </w:rPr>
        <w:t xml:space="preserve">ила землепользования и застройки </w:t>
      </w:r>
      <w:r>
        <w:rPr>
          <w:color w:val="000000" w:themeColor="text1"/>
          <w:sz w:val="28"/>
          <w:szCs w:val="28"/>
        </w:rPr>
        <w:br/>
      </w:r>
      <w:r>
        <w:rPr>
          <w:sz w:val="28"/>
          <w:szCs w:val="28"/>
          <w:lang w:eastAsia="ar-SA"/>
        </w:rPr>
        <w:t xml:space="preserve">в соответствии с пунктом 1 настоящего постановления </w:t>
      </w:r>
      <w:r>
        <w:rPr>
          <w:color w:val="000000" w:themeColor="text1"/>
          <w:sz w:val="28"/>
          <w:szCs w:val="28"/>
        </w:rPr>
        <w:t>за счет собственных средств</w:t>
      </w:r>
      <w:r w:rsidRPr="002F753B">
        <w:rPr>
          <w:color w:val="000000" w:themeColor="text1"/>
          <w:sz w:val="28"/>
          <w:szCs w:val="28"/>
        </w:rPr>
        <w:t>.</w:t>
      </w:r>
    </w:p>
    <w:p w:rsidR="00C16446" w:rsidRDefault="00FC0A92" w:rsidP="00FC0A92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Отделу градостроительного регулирования в соответствии с пунктом 1 настоящего постановления:</w:t>
      </w:r>
    </w:p>
    <w:p w:rsidR="00C16446" w:rsidRDefault="00FC0A92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1) организовать подготовку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>;</w:t>
      </w:r>
    </w:p>
    <w:p w:rsidR="00C16446" w:rsidRDefault="00FC0A92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2) обеспечить проверку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 xml:space="preserve"> и подготовить заключение о его соответствии нормам градостроительного зак</w:t>
      </w:r>
      <w:r>
        <w:rPr>
          <w:sz w:val="28"/>
          <w:szCs w:val="28"/>
          <w:lang w:eastAsia="ar-SA"/>
        </w:rPr>
        <w:t>онодательства.</w:t>
      </w:r>
    </w:p>
    <w:p w:rsidR="00C16446" w:rsidRDefault="00FC0A92" w:rsidP="00FC0A92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C16446" w:rsidRDefault="00FC0A92" w:rsidP="00FC0A92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C16446" w:rsidRDefault="00FC0A92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Правительства Рязанской области;</w:t>
        </w:r>
      </w:hyperlink>
    </w:p>
    <w:p w:rsidR="00C16446" w:rsidRDefault="00FC0A92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</w:r>
      </w:hyperlink>
    </w:p>
    <w:p w:rsidR="00C16446" w:rsidRDefault="00FC0A92" w:rsidP="00FC0A92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C16446" w:rsidRDefault="00FC0A92" w:rsidP="00FC0A92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Предложить главе муниципального образования – Рязанский муниципальный район Рязанской области, гл</w:t>
      </w:r>
      <w:r>
        <w:rPr>
          <w:sz w:val="28"/>
          <w:szCs w:val="28"/>
          <w:lang w:eastAsia="ar-SA"/>
        </w:rPr>
        <w:t xml:space="preserve">аве муниципального образования – </w:t>
      </w:r>
      <w:proofErr w:type="spellStart"/>
      <w:r>
        <w:rPr>
          <w:sz w:val="28"/>
          <w:szCs w:val="28"/>
          <w:lang w:eastAsia="ar-SA"/>
        </w:rPr>
        <w:t>Мурминское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sz w:val="28"/>
          <w:szCs w:val="28"/>
          <w:lang w:eastAsia="ar-SA"/>
        </w:rPr>
        <w:t>вой информации.</w:t>
      </w:r>
    </w:p>
    <w:p w:rsidR="00C16446" w:rsidRDefault="00FC0A92" w:rsidP="00FC0A92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C16446" w:rsidRDefault="00C16446">
      <w:pPr>
        <w:widowControl w:val="0"/>
        <w:ind w:left="142"/>
        <w:jc w:val="both"/>
        <w:rPr>
          <w:sz w:val="22"/>
          <w:highlight w:val="yellow"/>
        </w:rPr>
      </w:pPr>
    </w:p>
    <w:p w:rsidR="00C16446" w:rsidRDefault="00C16446">
      <w:pPr>
        <w:widowControl w:val="0"/>
        <w:jc w:val="both"/>
        <w:rPr>
          <w:color w:val="auto"/>
          <w:sz w:val="22"/>
          <w:highlight w:val="white"/>
        </w:rPr>
      </w:pPr>
    </w:p>
    <w:p w:rsidR="00C16446" w:rsidRDefault="00FC0A92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</w:t>
      </w:r>
      <w:r>
        <w:rPr>
          <w:color w:val="auto"/>
          <w:sz w:val="28"/>
          <w:szCs w:val="28"/>
          <w:highlight w:val="white"/>
        </w:rPr>
        <w:t xml:space="preserve">                          </w:t>
      </w:r>
      <w:r>
        <w:rPr>
          <w:color w:val="auto"/>
          <w:sz w:val="28"/>
          <w:szCs w:val="28"/>
        </w:rPr>
        <w:t xml:space="preserve">                 Р.В. Шашкин</w:t>
      </w:r>
    </w:p>
    <w:p w:rsidR="00C16446" w:rsidRDefault="00C16446">
      <w:pPr>
        <w:tabs>
          <w:tab w:val="left" w:pos="709"/>
        </w:tabs>
        <w:jc w:val="both"/>
        <w:rPr>
          <w:sz w:val="24"/>
          <w:highlight w:val="white"/>
        </w:rPr>
      </w:pPr>
    </w:p>
    <w:p w:rsidR="00C16446" w:rsidRDefault="00C16446"/>
    <w:sectPr w:rsidR="00C16446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A92" w:rsidRDefault="00FC0A92">
      <w:r>
        <w:separator/>
      </w:r>
    </w:p>
  </w:endnote>
  <w:endnote w:type="continuationSeparator" w:id="0">
    <w:p w:rsidR="00FC0A92" w:rsidRDefault="00FC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A92" w:rsidRDefault="00FC0A92">
      <w:r>
        <w:separator/>
      </w:r>
    </w:p>
  </w:footnote>
  <w:footnote w:type="continuationSeparator" w:id="0">
    <w:p w:rsidR="00FC0A92" w:rsidRDefault="00FC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446" w:rsidRDefault="00FC0A92">
    <w:pPr>
      <w:pStyle w:val="aff4"/>
      <w:jc w:val="center"/>
      <w:rPr>
        <w:sz w:val="28"/>
      </w:rPr>
    </w:pPr>
    <w:r>
      <w:rPr>
        <w:sz w:val="28"/>
      </w:rPr>
      <w:t>2</w:t>
    </w:r>
  </w:p>
  <w:p w:rsidR="00C16446" w:rsidRDefault="00C16446">
    <w:pPr>
      <w:pStyle w:val="aff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19D4"/>
    <w:multiLevelType w:val="hybridMultilevel"/>
    <w:tmpl w:val="3A10E910"/>
    <w:lvl w:ilvl="0" w:tplc="D0AE5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791A4E2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12854E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ACEEAAD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702E1D1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43C8A2F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E77640A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FC90D17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4EDCE4C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46"/>
    <w:rsid w:val="002F753B"/>
    <w:rsid w:val="00C16446"/>
    <w:rsid w:val="00FC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3C483"/>
  <w15:docId w15:val="{5D020A06-8704-4F7D-B4BE-AE7450E2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785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119</cp:revision>
  <dcterms:created xsi:type="dcterms:W3CDTF">2020-12-26T06:51:00Z</dcterms:created>
  <dcterms:modified xsi:type="dcterms:W3CDTF">2025-12-16T13:23:00Z</dcterms:modified>
</cp:coreProperties>
</file>