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49"/>
      </w:tblGrid>
      <w:tr w:rsidR="00A27DCE" w:rsidRPr="00A27DCE" w:rsidTr="007E5112">
        <w:tc>
          <w:tcPr>
            <w:tcW w:w="9781" w:type="dxa"/>
          </w:tcPr>
          <w:p w:rsidR="00A27DCE" w:rsidRPr="00A27DCE" w:rsidRDefault="00A27DCE" w:rsidP="00A27DC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49" w:type="dxa"/>
          </w:tcPr>
          <w:p w:rsidR="00A27DCE" w:rsidRPr="00A27DCE" w:rsidRDefault="00A27DCE" w:rsidP="00A2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A27DCE" w:rsidRPr="00A27DCE" w:rsidRDefault="00A27DCE" w:rsidP="00A2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</w:t>
            </w:r>
          </w:p>
          <w:p w:rsidR="00A27DCE" w:rsidRPr="00A27DCE" w:rsidRDefault="00A27DCE" w:rsidP="00A2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 Рязани</w:t>
            </w:r>
          </w:p>
          <w:p w:rsidR="00A27DCE" w:rsidRPr="00A27DCE" w:rsidRDefault="00A27DCE" w:rsidP="00134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3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</w:t>
            </w:r>
            <w:r w:rsidRPr="00A2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г.  № </w:t>
            </w:r>
            <w:r w:rsidR="0013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13116</w:t>
            </w:r>
          </w:p>
        </w:tc>
      </w:tr>
    </w:tbl>
    <w:p w:rsidR="00BE7FED" w:rsidRDefault="00BE7FED"/>
    <w:tbl>
      <w:tblPr>
        <w:tblStyle w:val="a6"/>
        <w:tblW w:w="15029" w:type="dxa"/>
        <w:jc w:val="center"/>
        <w:tblInd w:w="1467" w:type="dxa"/>
        <w:tblLayout w:type="fixed"/>
        <w:tblLook w:val="04A0"/>
      </w:tblPr>
      <w:tblGrid>
        <w:gridCol w:w="668"/>
        <w:gridCol w:w="813"/>
        <w:gridCol w:w="1397"/>
        <w:gridCol w:w="2693"/>
        <w:gridCol w:w="1649"/>
        <w:gridCol w:w="569"/>
        <w:gridCol w:w="962"/>
        <w:gridCol w:w="628"/>
        <w:gridCol w:w="610"/>
        <w:gridCol w:w="589"/>
        <w:gridCol w:w="685"/>
        <w:gridCol w:w="487"/>
        <w:gridCol w:w="728"/>
        <w:gridCol w:w="425"/>
        <w:gridCol w:w="709"/>
        <w:gridCol w:w="1417"/>
      </w:tblGrid>
      <w:tr w:rsidR="00A27DCE" w:rsidRPr="00230AB8" w:rsidTr="00C554E3">
        <w:trPr>
          <w:cantSplit/>
          <w:trHeight w:val="705"/>
          <w:jc w:val="center"/>
        </w:trPr>
        <w:tc>
          <w:tcPr>
            <w:tcW w:w="668" w:type="dxa"/>
            <w:vMerge w:val="restart"/>
            <w:textDirection w:val="btLr"/>
            <w:vAlign w:val="center"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маршрута </w:t>
            </w:r>
          </w:p>
          <w:p w:rsidR="00A27DCE" w:rsidRPr="00230AB8" w:rsidRDefault="00A27DCE" w:rsidP="007E51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extDirection w:val="btLr"/>
            <w:vAlign w:val="cente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397" w:type="dxa"/>
            <w:vMerge w:val="restart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маршрута</w:t>
            </w:r>
          </w:p>
        </w:tc>
        <w:tc>
          <w:tcPr>
            <w:tcW w:w="2693" w:type="dxa"/>
            <w:vMerge w:val="restart"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Наименования</w:t>
            </w:r>
          </w:p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промежуточных</w:t>
            </w:r>
          </w:p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AB8">
              <w:rPr>
                <w:rFonts w:ascii="Times New Roman" w:hAnsi="Times New Roman" w:cs="Times New Roman"/>
                <w:sz w:val="20"/>
                <w:szCs w:val="20"/>
              </w:rPr>
              <w:t>остановочных пунктов</w:t>
            </w:r>
          </w:p>
        </w:tc>
        <w:tc>
          <w:tcPr>
            <w:tcW w:w="1649" w:type="dxa"/>
            <w:vMerge w:val="restart"/>
          </w:tcPr>
          <w:p w:rsidR="00A27DCE" w:rsidRPr="003909FE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FE">
              <w:rPr>
                <w:rFonts w:ascii="Times New Roman" w:hAnsi="Times New Roman" w:cs="Times New Roman"/>
                <w:sz w:val="20"/>
                <w:szCs w:val="20"/>
              </w:rPr>
              <w:t>Наименования улиц,</w:t>
            </w:r>
          </w:p>
          <w:p w:rsidR="00A27DCE" w:rsidRPr="003909FE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FE">
              <w:rPr>
                <w:rFonts w:ascii="Times New Roman" w:hAnsi="Times New Roman" w:cs="Times New Roman"/>
                <w:sz w:val="20"/>
                <w:szCs w:val="20"/>
              </w:rPr>
              <w:t>автомобильных дорог,</w:t>
            </w:r>
          </w:p>
          <w:p w:rsidR="00A27DCE" w:rsidRPr="003909FE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FE">
              <w:rPr>
                <w:rFonts w:ascii="Times New Roman" w:hAnsi="Times New Roman" w:cs="Times New Roman"/>
                <w:sz w:val="20"/>
                <w:szCs w:val="20"/>
              </w:rPr>
              <w:t>по которым</w:t>
            </w:r>
          </w:p>
          <w:p w:rsidR="00A27DCE" w:rsidRPr="003909FE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FE">
              <w:rPr>
                <w:rFonts w:ascii="Times New Roman" w:hAnsi="Times New Roman" w:cs="Times New Roman"/>
                <w:sz w:val="20"/>
                <w:szCs w:val="20"/>
              </w:rPr>
              <w:t>предполагается</w:t>
            </w:r>
          </w:p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9FE">
              <w:rPr>
                <w:rFonts w:ascii="Times New Roman" w:hAnsi="Times New Roman" w:cs="Times New Roman"/>
                <w:sz w:val="20"/>
                <w:szCs w:val="20"/>
              </w:rPr>
              <w:t>движение ТС</w:t>
            </w:r>
          </w:p>
        </w:tc>
        <w:tc>
          <w:tcPr>
            <w:tcW w:w="569" w:type="dxa"/>
            <w:vMerge w:val="restart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маршрута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7A7D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2" w:type="dxa"/>
            <w:vMerge w:val="restart"/>
            <w:textDirection w:val="btLr"/>
          </w:tcPr>
          <w:p w:rsidR="00A27DCE" w:rsidRPr="00823EE1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посадки и</w:t>
            </w:r>
          </w:p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ысадки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пассажиров</w:t>
            </w:r>
          </w:p>
        </w:tc>
        <w:tc>
          <w:tcPr>
            <w:tcW w:w="628" w:type="dxa"/>
            <w:vMerge w:val="restart"/>
            <w:textDirection w:val="btLr"/>
          </w:tcPr>
          <w:p w:rsidR="00A27DCE" w:rsidRPr="00823EE1" w:rsidRDefault="00A27DCE" w:rsidP="00A27DC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регулярных</w:t>
            </w:r>
            <w:proofErr w:type="gramEnd"/>
          </w:p>
          <w:p w:rsidR="00A27DCE" w:rsidRPr="00230AB8" w:rsidRDefault="00A27DCE" w:rsidP="00A27DC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перевозок</w:t>
            </w:r>
          </w:p>
        </w:tc>
        <w:tc>
          <w:tcPr>
            <w:tcW w:w="3099" w:type="dxa"/>
            <w:gridSpan w:val="5"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3EE1">
              <w:rPr>
                <w:rFonts w:ascii="Times New Roman" w:hAnsi="Times New Roman" w:cs="Times New Roman"/>
                <w:sz w:val="20"/>
                <w:szCs w:val="20"/>
              </w:rPr>
              <w:t>арактеристики транспортных средств</w:t>
            </w:r>
          </w:p>
        </w:tc>
        <w:tc>
          <w:tcPr>
            <w:tcW w:w="425" w:type="dxa"/>
            <w:vMerge w:val="restart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7A3C">
              <w:rPr>
                <w:rFonts w:ascii="Times New Roman" w:hAnsi="Times New Roman" w:cs="Times New Roman"/>
                <w:sz w:val="20"/>
                <w:szCs w:val="20"/>
              </w:rPr>
              <w:t>аксимальное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D17A3C">
              <w:rPr>
                <w:rFonts w:ascii="Times New Roman" w:hAnsi="Times New Roman" w:cs="Times New Roman"/>
                <w:sz w:val="20"/>
                <w:szCs w:val="20"/>
              </w:rPr>
              <w:t>оличество 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A3C">
              <w:rPr>
                <w:rFonts w:ascii="Times New Roman" w:hAnsi="Times New Roman" w:cs="Times New Roman"/>
                <w:sz w:val="20"/>
                <w:szCs w:val="20"/>
              </w:rPr>
              <w:t>каждого класса</w:t>
            </w:r>
          </w:p>
        </w:tc>
        <w:tc>
          <w:tcPr>
            <w:tcW w:w="709" w:type="dxa"/>
            <w:vMerge w:val="restart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осуществления перевозок</w:t>
            </w:r>
          </w:p>
        </w:tc>
        <w:tc>
          <w:tcPr>
            <w:tcW w:w="1417" w:type="dxa"/>
            <w:vMerge w:val="restart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Наименование, место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нахождения (для юр.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лица),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предпринимателя, место жительства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индивидуального предпринимателя),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налогоплательщика, который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перевозки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6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маршруту</w:t>
            </w:r>
          </w:p>
        </w:tc>
      </w:tr>
      <w:tr w:rsidR="00A27DCE" w:rsidRPr="00230AB8" w:rsidTr="00C554E3">
        <w:trPr>
          <w:cantSplit/>
          <w:trHeight w:val="3925"/>
          <w:jc w:val="center"/>
        </w:trPr>
        <w:tc>
          <w:tcPr>
            <w:tcW w:w="668" w:type="dxa"/>
            <w:vMerge/>
            <w:textDirection w:val="btLr"/>
            <w:vAlign w:val="center"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vMerge/>
            <w:textDirection w:val="btLr"/>
            <w:vAlign w:val="cente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27DCE" w:rsidRPr="00230AB8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A27DCE" w:rsidRPr="003909FE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textDirection w:val="btLr"/>
          </w:tcPr>
          <w:p w:rsidR="00A27DCE" w:rsidRPr="007A7D49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27DCE" w:rsidRPr="00823EE1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</w:tcPr>
          <w:p w:rsidR="00A27DCE" w:rsidRPr="00823EE1" w:rsidRDefault="00A27DCE" w:rsidP="007E51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ТС</w:t>
            </w:r>
          </w:p>
        </w:tc>
        <w:tc>
          <w:tcPr>
            <w:tcW w:w="589" w:type="dxa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ТС</w:t>
            </w:r>
          </w:p>
        </w:tc>
        <w:tc>
          <w:tcPr>
            <w:tcW w:w="685" w:type="dxa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характеристики ТС</w:t>
            </w:r>
          </w:p>
        </w:tc>
        <w:tc>
          <w:tcPr>
            <w:tcW w:w="487" w:type="dxa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12B1">
              <w:rPr>
                <w:rFonts w:ascii="Times New Roman" w:hAnsi="Times New Roman" w:cs="Times New Roman"/>
                <w:sz w:val="20"/>
                <w:szCs w:val="20"/>
              </w:rPr>
              <w:t>аксимальный срок эксплуатации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</w:t>
            </w:r>
          </w:p>
        </w:tc>
        <w:tc>
          <w:tcPr>
            <w:tcW w:w="728" w:type="dxa"/>
            <w:textDirection w:val="btLr"/>
          </w:tcPr>
          <w:p w:rsidR="00A27DCE" w:rsidRPr="00230AB8" w:rsidRDefault="00A27DCE" w:rsidP="007E511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5369F">
              <w:rPr>
                <w:rFonts w:ascii="Times New Roman" w:hAnsi="Times New Roman" w:cs="Times New Roman"/>
                <w:sz w:val="20"/>
                <w:szCs w:val="20"/>
              </w:rPr>
              <w:t xml:space="preserve">арактеристики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  <w:r w:rsidRPr="00F5369F">
              <w:rPr>
                <w:rFonts w:ascii="Times New Roman" w:hAnsi="Times New Roman" w:cs="Times New Roman"/>
                <w:sz w:val="20"/>
                <w:szCs w:val="20"/>
              </w:rPr>
              <w:t xml:space="preserve">, влияющие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369F">
              <w:rPr>
                <w:rFonts w:ascii="Times New Roman" w:hAnsi="Times New Roman" w:cs="Times New Roman"/>
                <w:sz w:val="20"/>
                <w:szCs w:val="20"/>
              </w:rPr>
              <w:t>на качество перевозок</w:t>
            </w:r>
          </w:p>
        </w:tc>
        <w:tc>
          <w:tcPr>
            <w:tcW w:w="425" w:type="dxa"/>
            <w:vMerge/>
          </w:tcPr>
          <w:p w:rsidR="00A27DCE" w:rsidRPr="00230AB8" w:rsidRDefault="00A27DCE" w:rsidP="007E51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7DCE" w:rsidRPr="00230AB8" w:rsidRDefault="00A27DCE" w:rsidP="007E51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7DCE" w:rsidRPr="00230AB8" w:rsidRDefault="00A27DCE" w:rsidP="007E51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CE" w:rsidRPr="00230AB8" w:rsidTr="00C554E3">
        <w:trPr>
          <w:trHeight w:val="409"/>
          <w:jc w:val="center"/>
        </w:trPr>
        <w:tc>
          <w:tcPr>
            <w:tcW w:w="668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  <w:vAlign w:val="center"/>
          </w:tcPr>
          <w:p w:rsidR="00A27DCE" w:rsidRPr="003909F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9" w:type="dxa"/>
            <w:vAlign w:val="center"/>
          </w:tcPr>
          <w:p w:rsidR="00A27DCE" w:rsidRPr="007A7D49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2" w:type="dxa"/>
            <w:vAlign w:val="center"/>
          </w:tcPr>
          <w:p w:rsidR="00A27DCE" w:rsidRPr="00823EE1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" w:type="dxa"/>
            <w:vAlign w:val="center"/>
          </w:tcPr>
          <w:p w:rsidR="00A27DCE" w:rsidRPr="00823EE1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0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9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5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7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8" w:type="dxa"/>
            <w:vAlign w:val="center"/>
          </w:tcPr>
          <w:p w:rsidR="00A27DCE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A27DCE" w:rsidRPr="00230AB8" w:rsidRDefault="00A27DCE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554E3" w:rsidRPr="00230AB8" w:rsidTr="00C554E3">
        <w:trPr>
          <w:trHeight w:val="409"/>
          <w:jc w:val="center"/>
        </w:trPr>
        <w:tc>
          <w:tcPr>
            <w:tcW w:w="668" w:type="dxa"/>
            <w:vAlign w:val="center"/>
          </w:tcPr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76.1</w:t>
            </w:r>
          </w:p>
        </w:tc>
        <w:tc>
          <w:tcPr>
            <w:tcW w:w="813" w:type="dxa"/>
            <w:vAlign w:val="center"/>
          </w:tcPr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85М3</w:t>
            </w:r>
          </w:p>
        </w:tc>
        <w:tc>
          <w:tcPr>
            <w:tcW w:w="1397" w:type="dxa"/>
            <w:vAlign w:val="center"/>
          </w:tcPr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0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68603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6860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860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8603E">
              <w:rPr>
                <w:rFonts w:ascii="Times New Roman" w:hAnsi="Times New Roman" w:cs="Times New Roman"/>
                <w:sz w:val="20"/>
                <w:szCs w:val="20"/>
              </w:rPr>
              <w:t xml:space="preserve"> ст. Лесок – пос. Южный»</w:t>
            </w:r>
          </w:p>
        </w:tc>
        <w:tc>
          <w:tcPr>
            <w:tcW w:w="2693" w:type="dxa"/>
          </w:tcPr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 ст. Лесок, Магазин, Совхоз Тепличный,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(в прямом направлении </w:t>
            </w:r>
            <w:proofErr w:type="gramEnd"/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ул. Зубковой, 23, Молодежный городок),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ДС Олимпийский,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(в обратном направлении Почта, Кинотеатр Октябрь, Городская больница № 11, Стоматологическая поликлиника, Шереметьево, ЦТ Октябрьский), Троллейбусное депо № 3, Магазин </w:t>
            </w:r>
            <w:proofErr w:type="spell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Дикси</w:t>
            </w:r>
            <w:proofErr w:type="spellEnd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, НИТИ,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требованию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 (проезд Яблочкова), Строительный колледж, Музыкальный театр, Театральная пл., </w:t>
            </w:r>
            <w:proofErr w:type="spell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Приобанк</w:t>
            </w:r>
            <w:proofErr w:type="spellEnd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, Выставочный зал, Спортивная ул.,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Больница им. Семашко, Радиоуниверситет,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ТРК </w:t>
            </w:r>
            <w:proofErr w:type="spell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Полетаевский</w:t>
            </w:r>
            <w:proofErr w:type="spellEnd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Дворец Молодежи, </w:t>
            </w:r>
            <w:proofErr w:type="spell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Кардиодиспансер</w:t>
            </w:r>
            <w:proofErr w:type="spellEnd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Роддом № 2,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(в прямом направлении </w:t>
            </w:r>
            <w:proofErr w:type="gramEnd"/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ул. Островского), Технологический колледж, Севастопольская аллея, Институт ВНИИМСХ,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ул. Щорса,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(в прямом направлении </w:t>
            </w:r>
            <w:proofErr w:type="gramEnd"/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пос. Южный, СПТУ-6)</w:t>
            </w:r>
          </w:p>
        </w:tc>
        <w:tc>
          <w:tcPr>
            <w:tcW w:w="1649" w:type="dxa"/>
          </w:tcPr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1-я ул. Механизаторов, ул. Ушинского, Тепличная ул., Восточная Окружная </w:t>
            </w:r>
            <w:proofErr w:type="spell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proofErr w:type="spellEnd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., (в прямом направлении </w:t>
            </w:r>
            <w:proofErr w:type="gramEnd"/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ул. Зубковой),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(в обратном направлении </w:t>
            </w:r>
            <w:proofErr w:type="gramEnd"/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ул. Советской Армии,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ул. Новоселов, </w:t>
            </w:r>
            <w:r w:rsidRPr="00894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Зубковой) </w:t>
            </w:r>
            <w:proofErr w:type="spell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пр-д</w:t>
            </w:r>
            <w:proofErr w:type="spellEnd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 Яблочкова, ул. Циолковского, ул. Есенина, Спортивная ул., ул. Гагарина, </w:t>
            </w:r>
            <w:proofErr w:type="gramEnd"/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ул. Стройкова, ул. Островского, </w:t>
            </w:r>
            <w:proofErr w:type="gramStart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Черновицкая</w:t>
            </w:r>
            <w:proofErr w:type="gramEnd"/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 ул.,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 xml:space="preserve">ул. Щорса, </w:t>
            </w:r>
          </w:p>
          <w:p w:rsidR="00C554E3" w:rsidRDefault="00C554E3" w:rsidP="00B142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F86">
              <w:rPr>
                <w:rFonts w:ascii="Times New Roman" w:hAnsi="Times New Roman" w:cs="Times New Roman"/>
                <w:sz w:val="20"/>
                <w:szCs w:val="20"/>
              </w:rPr>
              <w:t>ул. Котовского, ул. Корнилова</w:t>
            </w:r>
          </w:p>
        </w:tc>
        <w:tc>
          <w:tcPr>
            <w:tcW w:w="569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18,4</w:t>
            </w:r>
          </w:p>
        </w:tc>
        <w:tc>
          <w:tcPr>
            <w:tcW w:w="962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8E">
              <w:rPr>
                <w:rFonts w:ascii="Times New Roman" w:hAnsi="Times New Roman" w:cs="Times New Roman"/>
                <w:sz w:val="20"/>
                <w:szCs w:val="20"/>
              </w:rPr>
              <w:t>в каждом ОП</w:t>
            </w:r>
          </w:p>
        </w:tc>
        <w:tc>
          <w:tcPr>
            <w:tcW w:w="628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610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</w:tc>
        <w:tc>
          <w:tcPr>
            <w:tcW w:w="589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685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ниже 3</w:t>
            </w:r>
          </w:p>
        </w:tc>
        <w:tc>
          <w:tcPr>
            <w:tcW w:w="487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контракта</w:t>
            </w:r>
          </w:p>
        </w:tc>
        <w:tc>
          <w:tcPr>
            <w:tcW w:w="425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vAlign w:val="center"/>
          </w:tcPr>
          <w:p w:rsidR="00C554E3" w:rsidRDefault="00C554E3" w:rsidP="007E5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27DCE" w:rsidRDefault="00A27DCE"/>
    <w:sectPr w:rsidR="00A27DCE" w:rsidSect="00C554E3">
      <w:headerReference w:type="default" r:id="rId6"/>
      <w:pgSz w:w="16838" w:h="11906" w:orient="landscape"/>
      <w:pgMar w:top="851" w:right="964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A19" w:rsidRDefault="00565A19" w:rsidP="00565A19">
      <w:pPr>
        <w:spacing w:after="0" w:line="240" w:lineRule="auto"/>
      </w:pPr>
      <w:r>
        <w:separator/>
      </w:r>
    </w:p>
  </w:endnote>
  <w:endnote w:type="continuationSeparator" w:id="0">
    <w:p w:rsidR="00565A19" w:rsidRDefault="00565A19" w:rsidP="0056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A19" w:rsidRDefault="00565A19" w:rsidP="00565A19">
      <w:pPr>
        <w:spacing w:after="0" w:line="240" w:lineRule="auto"/>
      </w:pPr>
      <w:r>
        <w:separator/>
      </w:r>
    </w:p>
  </w:footnote>
  <w:footnote w:type="continuationSeparator" w:id="0">
    <w:p w:rsidR="00565A19" w:rsidRDefault="00565A19" w:rsidP="0056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9451"/>
      <w:docPartObj>
        <w:docPartGallery w:val="Page Numbers (Top of Page)"/>
        <w:docPartUnique/>
      </w:docPartObj>
    </w:sdtPr>
    <w:sdtContent>
      <w:p w:rsidR="00565A19" w:rsidRDefault="0086376C">
        <w:pPr>
          <w:pStyle w:val="a7"/>
          <w:jc w:val="center"/>
        </w:pPr>
        <w:fldSimple w:instr=" PAGE   \* MERGEFORMAT ">
          <w:r w:rsidR="001344A8">
            <w:rPr>
              <w:noProof/>
            </w:rPr>
            <w:t>2</w:t>
          </w:r>
        </w:fldSimple>
      </w:p>
    </w:sdtContent>
  </w:sdt>
  <w:p w:rsidR="00565A19" w:rsidRDefault="00565A1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DCE"/>
    <w:rsid w:val="0001341F"/>
    <w:rsid w:val="000F52CC"/>
    <w:rsid w:val="001344A8"/>
    <w:rsid w:val="002831BF"/>
    <w:rsid w:val="00565A19"/>
    <w:rsid w:val="0086376C"/>
    <w:rsid w:val="009D2B5E"/>
    <w:rsid w:val="009F737B"/>
    <w:rsid w:val="00A27DCE"/>
    <w:rsid w:val="00BE7FED"/>
    <w:rsid w:val="00C554E3"/>
    <w:rsid w:val="00C63B81"/>
    <w:rsid w:val="00F2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CE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C63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B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63B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C63B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C63B81"/>
    <w:pPr>
      <w:ind w:left="720"/>
      <w:contextualSpacing/>
    </w:pPr>
  </w:style>
  <w:style w:type="table" w:styleId="a6">
    <w:name w:val="Table Grid"/>
    <w:basedOn w:val="a1"/>
    <w:uiPriority w:val="39"/>
    <w:rsid w:val="00A2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A19"/>
  </w:style>
  <w:style w:type="paragraph" w:styleId="a9">
    <w:name w:val="footer"/>
    <w:basedOn w:val="a"/>
    <w:link w:val="aa"/>
    <w:uiPriority w:val="99"/>
    <w:semiHidden/>
    <w:unhideWhenUsed/>
    <w:rsid w:val="005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5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AlekseyAE</dc:creator>
  <cp:lastModifiedBy>OlgaDT</cp:lastModifiedBy>
  <cp:revision>5</cp:revision>
  <dcterms:created xsi:type="dcterms:W3CDTF">2025-12-25T07:08:00Z</dcterms:created>
  <dcterms:modified xsi:type="dcterms:W3CDTF">2025-12-29T14:21:00Z</dcterms:modified>
</cp:coreProperties>
</file>