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spacing w:before="251"/>
        <w:rPr>
          <w:b w:val="0"/>
          <w:sz w:val="26"/>
        </w:rPr>
      </w:pPr>
      <w:r>
        <w:rPr>
          <w:b w:val="0"/>
          <w:sz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63264" behindDoc="1" locked="0" layoutInCell="1" allowOverlap="1">
                <wp:simplePos x="0" y="0"/>
                <wp:positionH relativeFrom="page">
                  <wp:posOffset>7019969</wp:posOffset>
                </wp:positionH>
                <wp:positionV relativeFrom="page">
                  <wp:posOffset>269735</wp:posOffset>
                </wp:positionV>
                <wp:extent cx="525780" cy="52578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5780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" h="525780" fill="norm" stroke="1" extrusionOk="0">
                              <a:moveTo>
                                <a:pt x="525400" y="525732"/>
                              </a:moveTo>
                              <a:lnTo>
                                <a:pt x="0" y="525732"/>
                              </a:lnTo>
                              <a:lnTo>
                                <a:pt x="0" y="0"/>
                              </a:lnTo>
                              <a:lnTo>
                                <a:pt x="525400" y="0"/>
                              </a:lnTo>
                              <a:lnTo>
                                <a:pt x="525400" y="52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63264;o:allowoverlap:true;o:allowincell:true;mso-position-horizontal-relative:page;margin-left:552.8pt;mso-position-horizontal:absolute;mso-position-vertical-relative:page;margin-top:21.2pt;mso-position-vertical:absolute;width:41.4pt;height:41.4pt;mso-wrap-distance-left:0.0pt;mso-wrap-distance-top:0.0pt;mso-wrap-distance-right:0.0pt;mso-wrap-distance-bottom:0.0pt;visibility:visible;" path="m99926,99991l0,99991l0,0l99926,0l99926,99991xe" coordsize="100000,100000" fillcolor="#FFFFFF">
                <v:path textboxrect="0,0,100000,100000"/>
              </v:shape>
            </w:pict>
          </mc:Fallback>
        </mc:AlternateContent>
      </w:r>
      <w:r/>
    </w:p>
    <w:p>
      <w:pPr>
        <w:ind w:left="6094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6094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0"/>
        <w:rPr>
          <w:b w:val="0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декабря 2025 г. № 1146-п</w:t>
      </w:r>
      <w:r>
        <w:rPr>
          <w:sz w:val="24"/>
          <w:szCs w:val="24"/>
        </w:rPr>
      </w:r>
      <w:r/>
    </w:p>
    <w:p>
      <w:pPr>
        <w:pStyle w:val="815"/>
        <w:spacing w:before="136"/>
        <w:rPr>
          <w:b w:val="0"/>
        </w:rPr>
      </w:pPr>
      <w:r>
        <w:rPr>
          <w:b w:val="0"/>
        </w:rPr>
      </w:r>
      <w:r/>
    </w:p>
    <w:p>
      <w:pPr>
        <w:pStyle w:val="815"/>
        <w:ind w:left="1842" w:right="1404" w:firstLine="1056"/>
      </w:pPr>
      <w:r>
        <w:t xml:space="preserve">Внесение изменений в генеральный план муниципального</w:t>
      </w:r>
      <w:r>
        <w:rPr>
          <w:spacing w:val="-6"/>
        </w:rPr>
        <w:t xml:space="preserve"> </w:t>
      </w:r>
      <w:r>
        <w:t xml:space="preserve">образования</w:t>
      </w:r>
      <w:r>
        <w:rPr>
          <w:spacing w:val="-6"/>
        </w:rPr>
        <w:t xml:space="preserve"> </w:t>
      </w:r>
      <w:r>
        <w:t xml:space="preserve">–</w:t>
      </w:r>
      <w:r>
        <w:rPr>
          <w:spacing w:val="-7"/>
        </w:rPr>
        <w:t xml:space="preserve"> </w:t>
      </w:r>
      <w:r>
        <w:t xml:space="preserve">Льговское</w:t>
      </w:r>
      <w:r>
        <w:rPr>
          <w:spacing w:val="-6"/>
        </w:rPr>
        <w:t xml:space="preserve"> </w:t>
      </w:r>
      <w:r>
        <w:t xml:space="preserve">сельское</w:t>
      </w:r>
      <w:r>
        <w:rPr>
          <w:spacing w:val="-6"/>
        </w:rPr>
        <w:t xml:space="preserve"> </w:t>
      </w:r>
      <w:r>
        <w:t xml:space="preserve">поселение</w:t>
      </w:r>
      <w:r/>
    </w:p>
    <w:p>
      <w:pPr>
        <w:pStyle w:val="815"/>
        <w:ind w:right="134"/>
        <w:jc w:val="center"/>
        <w:spacing w:line="251" w:lineRule="exact"/>
      </w:pPr>
      <w:r>
        <w:t xml:space="preserve">Рязанского</w:t>
      </w:r>
      <w:r>
        <w:rPr>
          <w:spacing w:val="-11"/>
        </w:rPr>
        <w:t xml:space="preserve"> </w:t>
      </w:r>
      <w:r>
        <w:t xml:space="preserve">муниципального</w:t>
      </w:r>
      <w:r>
        <w:rPr>
          <w:spacing w:val="-8"/>
        </w:rPr>
        <w:t xml:space="preserve"> </w:t>
      </w:r>
      <w:r>
        <w:t xml:space="preserve">района</w:t>
      </w:r>
      <w:r>
        <w:rPr>
          <w:spacing w:val="-7"/>
        </w:rPr>
        <w:t xml:space="preserve"> </w:t>
      </w:r>
      <w:r>
        <w:t xml:space="preserve">Рязанской</w:t>
      </w:r>
      <w:r>
        <w:rPr>
          <w:spacing w:val="-9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5"/>
        <w:ind w:left="14" w:right="154" w:firstLine="2"/>
        <w:jc w:val="center"/>
        <w:spacing w:before="2"/>
      </w:pPr>
      <w:r>
        <w:t xml:space="preserve">в части включения в границы населенного пункта д. Лужки земельных участков с кадастровыми номерами 62:15:0050424:497, 62:15:0050424:498, отнесения земельных участков с кадастровым номерами</w:t>
      </w:r>
      <w:r>
        <w:rPr>
          <w:spacing w:val="-5"/>
        </w:rPr>
        <w:t xml:space="preserve"> </w:t>
      </w:r>
      <w:r>
        <w:t xml:space="preserve">62:15:0050424:497,</w:t>
      </w:r>
      <w:r>
        <w:rPr>
          <w:spacing w:val="-5"/>
        </w:rPr>
        <w:t xml:space="preserve"> </w:t>
      </w:r>
      <w:r>
        <w:t xml:space="preserve">62:15:0050424:498</w:t>
      </w:r>
      <w:r>
        <w:rPr>
          <w:spacing w:val="-5"/>
        </w:rPr>
        <w:t xml:space="preserve"> </w:t>
      </w:r>
      <w:r>
        <w:t xml:space="preserve">к</w:t>
      </w:r>
      <w:r>
        <w:rPr>
          <w:spacing w:val="-8"/>
        </w:rPr>
        <w:t xml:space="preserve"> </w:t>
      </w:r>
      <w:r>
        <w:t xml:space="preserve">функциональной</w:t>
      </w:r>
      <w:r>
        <w:rPr>
          <w:spacing w:val="-5"/>
        </w:rPr>
        <w:t xml:space="preserve"> </w:t>
      </w:r>
      <w:r>
        <w:t xml:space="preserve">зоне</w:t>
      </w:r>
      <w:r>
        <w:rPr>
          <w:spacing w:val="-5"/>
        </w:rPr>
        <w:t xml:space="preserve"> </w:t>
      </w:r>
      <w:r>
        <w:t xml:space="preserve">«Зона</w:t>
      </w:r>
      <w:r>
        <w:rPr>
          <w:spacing w:val="-8"/>
        </w:rPr>
        <w:t xml:space="preserve"> </w:t>
      </w:r>
      <w:r>
        <w:t xml:space="preserve">специализированной общественной застройки»</w:t>
      </w:r>
      <w:r/>
    </w:p>
    <w:p>
      <w:pPr>
        <w:ind w:left="2524" w:right="2657" w:firstLine="0"/>
        <w:jc w:val="center"/>
        <w:spacing w:before="252"/>
        <w:rPr>
          <w:sz w:val="22"/>
        </w:rPr>
      </w:pPr>
      <w:r>
        <w:rPr>
          <w:sz w:val="22"/>
        </w:rPr>
        <w:t xml:space="preserve">Фрагмент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карты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планируемого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размещения объектов местного значения</w:t>
      </w:r>
      <w:r/>
    </w:p>
    <w:p>
      <w:pPr>
        <w:ind w:left="4" w:right="134" w:firstLine="0"/>
        <w:jc w:val="center"/>
        <w:spacing w:before="1"/>
        <w:rPr>
          <w:sz w:val="22"/>
        </w:rPr>
      </w:pPr>
      <w:r>
        <w:rPr>
          <w:sz w:val="22"/>
        </w:rPr>
        <w:t xml:space="preserve">Масштаб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1:2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 xml:space="preserve">000</w:t>
      </w:r>
      <w:r/>
    </w:p>
    <w:p>
      <w:pPr>
        <w:pStyle w:val="815"/>
        <w:spacing w:before="35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2235306</wp:posOffset>
                </wp:positionH>
                <wp:positionV relativeFrom="paragraph">
                  <wp:posOffset>183945</wp:posOffset>
                </wp:positionV>
                <wp:extent cx="3521608" cy="3952112"/>
                <wp:effectExtent l="0" t="0" r="0" b="0"/>
                <wp:wrapTopAndBottom/>
                <wp:docPr id="2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521608" cy="3952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487587840;o:allowoverlap:true;o:allowincell:true;mso-position-horizontal-relative:page;margin-left:176.0pt;mso-position-horizontal:absolute;mso-position-vertical-relative:text;margin-top:14.5pt;mso-position-vertical:absolute;width:277.3pt;height:311.2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ind w:left="1" w:right="134" w:firstLine="0"/>
        <w:jc w:val="center"/>
        <w:spacing w:before="133"/>
        <w:rPr>
          <w:sz w:val="22"/>
        </w:rPr>
      </w:pPr>
      <w:r>
        <w:rPr>
          <w:sz w:val="22"/>
        </w:rPr>
        <w:t xml:space="preserve">Условные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 xml:space="preserve">обозначения</w:t>
      </w:r>
      <w:r/>
    </w:p>
    <w:p>
      <w:pPr>
        <w:pStyle w:val="815"/>
        <w:rPr>
          <w:b w:val="0"/>
        </w:rPr>
      </w:pPr>
      <w:r>
        <w:rPr>
          <w:b w:val="0"/>
        </w:rPr>
      </w:r>
      <w:r/>
    </w:p>
    <w:p>
      <w:pPr>
        <w:ind w:left="2904" w:right="0" w:firstLine="0"/>
        <w:jc w:val="left"/>
        <w:spacing w:before="0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4364" w:right="1404" w:firstLine="0"/>
        <w:jc w:val="left"/>
        <w:spacing w:before="1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2547750</wp:posOffset>
                </wp:positionH>
                <wp:positionV relativeFrom="paragraph">
                  <wp:posOffset>492331</wp:posOffset>
                </wp:positionV>
                <wp:extent cx="470236" cy="423002"/>
                <wp:effectExtent l="0" t="0" r="0" b="0"/>
                <wp:wrapNone/>
                <wp:docPr id="3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0236" cy="423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15729664;o:allowoverlap:true;o:allowincell:true;mso-position-horizontal-relative:page;margin-left:200.6pt;mso-position-horizontal:absolute;mso-position-vertical-relative:text;margin-top:38.8pt;mso-position-vertical:absolute;width:37.0pt;height:33.3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2"/>
        </w:rPr>
        <w:t xml:space="preserve">Границы единиц административно- территориального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деления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Российской </w:t>
      </w:r>
      <w:r>
        <w:rPr>
          <w:spacing w:val="-2"/>
          <w:sz w:val="22"/>
        </w:rPr>
        <w:t xml:space="preserve">Федерации</w:t>
      </w:r>
      <w:r/>
    </w:p>
    <w:p>
      <w:pPr>
        <w:ind w:left="4364" w:right="1404" w:firstLine="0"/>
        <w:jc w:val="left"/>
        <w:spacing w:before="199" w:line="463" w:lineRule="auto"/>
        <w:rPr>
          <w:sz w:val="22"/>
        </w:rPr>
      </w:pPr>
      <w:r>
        <w:rPr>
          <w:sz w:val="22"/>
        </w:rPr>
        <w:t xml:space="preserve">Граница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населенного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пункта Функциональные зоны</w:t>
      </w:r>
      <w:r/>
    </w:p>
    <w:p>
      <w:pPr>
        <w:ind w:left="4364" w:right="1404" w:firstLine="0"/>
        <w:jc w:val="left"/>
        <w:spacing w:before="183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166044</wp:posOffset>
                </wp:positionV>
                <wp:extent cx="536575" cy="241300"/>
                <wp:effectExtent l="0" t="0" r="0" b="0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79F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15730176;o:allowoverlap:true;o:allowincell:true;mso-position-horizontal-relative:page;margin-left:202.8pt;mso-position-horizontal:absolute;mso-position-vertical-relative:text;margin-top:13.1pt;mso-position-vertical:absolute;width:42.2pt;height:19.0pt;mso-wrap-distance-left:0.0pt;mso-wrap-distance-top:0.0pt;mso-wrap-distance-right:0.0pt;mso-wrap-distance-bottom:0.0pt;" coordorigin="0,0" coordsize="5365,2413">
                <v:shape id="shape 4" o:spid="_x0000_s4" style="position:absolute;left:63;top:63;width:5238;height:2286;visibility:visible;" path="m99998,0l0,0l0,99998l99998,99998l99998,0xe" coordsize="100000,100000" fillcolor="#CA79F5">
                  <v:path textboxrect="0,0,100000,100000"/>
                </v:shape>
                <v:shape id="shape 5" o:spid="_x0000_s5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2"/>
        </w:rPr>
        <w:t xml:space="preserve">Зона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специализированной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общественной </w:t>
      </w:r>
      <w:r>
        <w:rPr>
          <w:spacing w:val="-2"/>
          <w:sz w:val="22"/>
        </w:rPr>
        <w:t xml:space="preserve">застройки</w:t>
      </w:r>
      <w:r/>
    </w:p>
    <w:sectPr>
      <w:footnotePr/>
      <w:endnotePr/>
      <w:type w:val="continuous"/>
      <w:pgSz w:w="11910" w:h="16840" w:orient="portrait"/>
      <w:pgMar w:top="400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6">
    <w:name w:val="Heading 1"/>
    <w:basedOn w:val="814"/>
    <w:uiPriority w:val="1"/>
    <w:qFormat/>
    <w:pPr>
      <w:jc w:val="right"/>
      <w:outlineLvl w:val="1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2025-12-08T09:35:51Z</dcterms:created>
  <dcterms:modified xsi:type="dcterms:W3CDTF">2025-12-17T06:25:24Z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2025-12-08T00:00:00Z</vt:filetime>
  </property>
  <property fmtid="{D5CDD505-2E9C-101B-9397-08002B2CF9AE}" pid="5" name="Producer">
    <vt:lpwstr>GPL Ghostscript 10.02.1</vt:lpwstr>
  </property>
</Properties>
</file>