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left="5528"/>
        <w:spacing w:before="0" w:beforeAutospacing="0"/>
      </w:pPr>
      <w:r>
        <w:rPr>
          <w:spacing w:val="-2"/>
        </w:rPr>
        <w:t xml:space="preserve">Приложение № 2</w:t>
      </w:r>
      <w:r/>
    </w:p>
    <w:p>
      <w:pPr>
        <w:pStyle w:val="835"/>
        <w:ind w:left="5528"/>
        <w:spacing w:before="0" w:beforeAutospacing="0"/>
        <w:rPr>
          <w:spacing w:val="-2"/>
          <w14:ligatures w14:val="none"/>
        </w:rPr>
      </w:pPr>
      <w:r>
        <w:rPr>
          <w:spacing w:val="-2"/>
        </w:rPr>
        <w:t xml:space="preserve">к</w:t>
      </w:r>
      <w:r>
        <w:rPr>
          <w:spacing w:val="-2"/>
        </w:rPr>
        <w:t xml:space="preserve"> </w:t>
      </w:r>
      <w:r>
        <w:rPr>
          <w:spacing w:val="-2"/>
        </w:rPr>
        <w:t xml:space="preserve">постановлению</w:t>
      </w:r>
      <w:r>
        <w:rPr>
          <w:spacing w:val="-2"/>
        </w:rPr>
        <w:t xml:space="preserve"> </w:t>
      </w:r>
      <w:r>
        <w:rPr>
          <w:spacing w:val="-2"/>
        </w:rPr>
        <w:t xml:space="preserve">главного</w:t>
      </w:r>
      <w:r>
        <w:rPr>
          <w:spacing w:val="-2"/>
        </w:rPr>
        <w:t xml:space="preserve"> </w:t>
      </w:r>
      <w:r>
        <w:rPr>
          <w:spacing w:val="-2"/>
        </w:rPr>
        <w:t xml:space="preserve">управления архитектуры и градостроительства Рязанской области</w:t>
      </w:r>
      <w:r>
        <w:rPr>
          <w:spacing w:val="-2"/>
        </w:rPr>
      </w:r>
    </w:p>
    <w:p>
      <w:pPr>
        <w:pStyle w:val="835"/>
        <w:ind w:left="5528"/>
        <w:spacing w:before="0" w:beforeAutospacing="0"/>
        <w:rPr>
          <w:spacing w:val="-2"/>
          <w14:ligatures w14:val="none"/>
        </w:rPr>
      </w:pPr>
      <w:r>
        <w:rPr>
          <w:spacing w:val="-2"/>
        </w:rPr>
      </w:r>
      <w:r>
        <w:rPr>
          <w:spacing w:val="-2"/>
        </w:rPr>
        <w:t xml:space="preserve">от 12 декабря 2025 г. № 1109-п</w:t>
      </w:r>
      <w:r>
        <w:rPr>
          <w:spacing w:val="-2"/>
        </w:rPr>
      </w:r>
      <w:r>
        <w:rPr>
          <w:spacing w:val="-2"/>
        </w:rPr>
      </w:r>
    </w:p>
    <w:p>
      <w:pPr>
        <w:pStyle w:val="835"/>
        <w:ind w:left="5528"/>
        <w:spacing w:before="276"/>
      </w:pPr>
      <w:r>
        <w:rPr>
          <w:spacing w:val="-2"/>
        </w:rPr>
        <w:t xml:space="preserve">«Приложение</w:t>
      </w:r>
      <w:r/>
    </w:p>
    <w:p>
      <w:pPr>
        <w:pStyle w:val="835"/>
        <w:ind w:left="5528" w:right="93"/>
      </w:pPr>
      <w:r>
        <w:t xml:space="preserve">к правилам землепользования и</w:t>
      </w:r>
      <w:r>
        <w:rPr>
          <w:spacing w:val="40"/>
        </w:rPr>
        <w:t xml:space="preserve"> </w:t>
      </w:r>
      <w:r>
        <w:t xml:space="preserve">застройки</w:t>
      </w:r>
      <w:r>
        <w:rPr>
          <w:spacing w:val="-13"/>
        </w:rPr>
        <w:t xml:space="preserve"> </w:t>
      </w:r>
      <w:r>
        <w:t xml:space="preserve">муниципального</w:t>
      </w:r>
      <w:r>
        <w:rPr>
          <w:spacing w:val="-13"/>
        </w:rPr>
        <w:t xml:space="preserve"> </w:t>
      </w:r>
      <w:r>
        <w:t xml:space="preserve">образования</w:t>
      </w:r>
      <w:r>
        <w:rPr>
          <w:spacing w:val="-13"/>
        </w:rPr>
        <w:t xml:space="preserve"> </w:t>
      </w:r>
      <w:r>
        <w:t xml:space="preserve">– Перкинское сельское поселение Спасского муниципального района Рязанской области</w:t>
      </w:r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  <w:spacing w:before="24"/>
      </w:pPr>
      <w:r/>
      <w:r/>
    </w:p>
    <w:p>
      <w:pPr>
        <w:pStyle w:val="836"/>
        <w:spacing w:line="276" w:lineRule="auto"/>
      </w:pPr>
      <w:r>
        <w:t xml:space="preserve">Графическое</w:t>
      </w:r>
      <w:r>
        <w:rPr>
          <w:spacing w:val="-16"/>
        </w:rPr>
        <w:t xml:space="preserve"> </w:t>
      </w:r>
      <w:r>
        <w:t xml:space="preserve">описание</w:t>
      </w:r>
      <w:r>
        <w:rPr>
          <w:spacing w:val="-16"/>
        </w:rPr>
        <w:t xml:space="preserve"> </w:t>
      </w:r>
      <w:r>
        <w:t xml:space="preserve">местоположения</w:t>
      </w:r>
      <w:r>
        <w:rPr>
          <w:spacing w:val="-11"/>
        </w:rPr>
        <w:t xml:space="preserve"> </w:t>
      </w:r>
      <w:r>
        <w:t xml:space="preserve">границ</w:t>
      </w:r>
      <w:r>
        <w:rPr>
          <w:spacing w:val="-16"/>
        </w:rPr>
        <w:t xml:space="preserve"> </w:t>
      </w:r>
      <w:r>
        <w:t xml:space="preserve">территориальных</w:t>
      </w:r>
      <w:r>
        <w:rPr>
          <w:spacing w:val="-15"/>
        </w:rPr>
        <w:t xml:space="preserve"> </w:t>
      </w:r>
      <w:r>
        <w:t xml:space="preserve">зон, перечень координат характерных точек этих границ муниципального образования - Перкинское сельское поселение Спасского муниципального района Рязанской области</w:t>
      </w:r>
      <w:r/>
    </w:p>
    <w:p>
      <w:pPr>
        <w:pStyle w:val="836"/>
        <w:spacing w:after="0" w:line="276" w:lineRule="auto"/>
        <w:sectPr>
          <w:footnotePr/>
          <w:endnotePr/>
          <w:type w:val="continuous"/>
          <w:pgSz w:w="11910" w:h="16840" w:orient="portrait"/>
          <w:pgMar w:top="1040" w:right="566" w:bottom="280" w:left="1417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731" w:right="1858" w:firstLine="0"/>
        <w:jc w:val="center"/>
        <w:spacing w:before="69"/>
        <w:rPr>
          <w:b/>
          <w:sz w:val="22"/>
        </w:rPr>
      </w:pPr>
      <w:r>
        <w:rPr>
          <w:b/>
          <w:spacing w:val="-5"/>
          <w:sz w:val="22"/>
        </w:rPr>
        <w:t xml:space="preserve">ГРАФИЧЕСКОЕ</w:t>
      </w:r>
      <w:r>
        <w:rPr>
          <w:b/>
          <w:spacing w:val="6"/>
          <w:sz w:val="22"/>
        </w:rPr>
        <w:t xml:space="preserve"> </w:t>
      </w:r>
      <w:r>
        <w:rPr>
          <w:b/>
          <w:spacing w:val="-2"/>
          <w:sz w:val="22"/>
        </w:rPr>
        <w:t xml:space="preserve">ОПИСАНИЕ</w: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0" w:right="1858" w:firstLine="0"/>
        <w:jc w:val="center"/>
        <w:spacing w:before="0"/>
        <w:rPr>
          <w:b/>
          <w:sz w:val="22"/>
        </w:rPr>
      </w:pPr>
      <w:r>
        <w:rPr>
          <w:b/>
          <w:sz w:val="22"/>
        </w:rPr>
        <w:t xml:space="preserve">местоположения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 xml:space="preserve">границ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 xml:space="preserve">населенных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 xml:space="preserve">пунктов,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 xml:space="preserve">территориальных зон, особо охраняемых природных территорий, зон с особыми условиями использования территории</w: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П2п.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Планируемая коммунально-складская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pStyle w:val="835"/>
        <w:spacing w:before="4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6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Перкинское.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338 003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692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7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6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П2п.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Планируемая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коммунально-</w:t>
            </w:r>
            <w:r>
              <w:rPr>
                <w:sz w:val="20"/>
              </w:rPr>
              <w:t xml:space="preserve">складская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62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П2п. Планируемая коммунально-складская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62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62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ind w:left="4757"/>
        <w:spacing w:before="69"/>
      </w:pPr>
      <w:r>
        <w:rPr>
          <w:spacing w:val="-10"/>
        </w:rPr>
        <w:t xml:space="preserve">2</w:t>
      </w:r>
      <w:r/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38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40864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38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091,59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838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38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4"/>
    <w:next w:val="834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4"/>
    <w:next w:val="834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4"/>
    <w:next w:val="834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1"/>
    <w:link w:val="836"/>
    <w:uiPriority w:val="10"/>
    <w:rPr>
      <w:sz w:val="48"/>
      <w:szCs w:val="48"/>
    </w:rPr>
  </w:style>
  <w:style w:type="paragraph" w:styleId="675">
    <w:name w:val="Subtitle"/>
    <w:basedOn w:val="834"/>
    <w:next w:val="834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4"/>
    <w:next w:val="834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4"/>
    <w:next w:val="834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4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4"/>
    <w:next w:val="834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1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4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1"/>
    <w:uiPriority w:val="99"/>
    <w:unhideWhenUsed/>
    <w:rPr>
      <w:vertAlign w:val="superscript"/>
    </w:rPr>
  </w:style>
  <w:style w:type="paragraph" w:styleId="817">
    <w:name w:val="endnote text"/>
    <w:basedOn w:val="834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1"/>
    <w:uiPriority w:val="99"/>
    <w:semiHidden/>
    <w:unhideWhenUsed/>
    <w:rPr>
      <w:vertAlign w:val="superscript"/>
    </w:rPr>
  </w:style>
  <w:style w:type="paragraph" w:styleId="820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4"/>
    <w:next w:val="834"/>
    <w:uiPriority w:val="99"/>
    <w:unhideWhenUsed/>
    <w:pPr>
      <w:spacing w:after="0" w:afterAutospacing="0"/>
    </w:p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5">
    <w:name w:val="Body Text"/>
    <w:basedOn w:val="834"/>
    <w:uiPriority w:val="1"/>
    <w:qFormat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36">
    <w:name w:val="Title"/>
    <w:basedOn w:val="834"/>
    <w:uiPriority w:val="1"/>
    <w:qFormat/>
    <w:pPr>
      <w:ind w:right="141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837">
    <w:name w:val="List Paragraph"/>
    <w:basedOn w:val="834"/>
    <w:uiPriority w:val="1"/>
    <w:qFormat/>
    <w:rPr>
      <w:lang w:val="ru-RU" w:eastAsia="en-US" w:bidi="ar-SA"/>
    </w:rPr>
  </w:style>
  <w:style w:type="paragraph" w:styleId="838">
    <w:name w:val="Table Paragraph"/>
    <w:basedOn w:val="834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2025-11-10T13:40:45Z</dcterms:created>
  <dcterms:modified xsi:type="dcterms:W3CDTF">2025-12-12T09:42:06Z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iLovePDF</vt:lpwstr>
  </property>
</Properties>
</file>