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ED0" w:rsidRDefault="00F815E4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6ED0" w:rsidRDefault="00F815E4">
      <w:pPr>
        <w:pStyle w:val="ac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816ED0" w:rsidRDefault="00F815E4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816ED0" w:rsidRDefault="00816ED0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816ED0" w:rsidRDefault="00816ED0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816ED0" w:rsidRDefault="00F815E4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816ED0" w:rsidRDefault="00816ED0">
      <w:pPr>
        <w:tabs>
          <w:tab w:val="left" w:pos="709"/>
        </w:tabs>
        <w:jc w:val="center"/>
        <w:rPr>
          <w:sz w:val="28"/>
        </w:rPr>
      </w:pPr>
    </w:p>
    <w:p w:rsidR="00816ED0" w:rsidRDefault="00816ED0">
      <w:pPr>
        <w:tabs>
          <w:tab w:val="left" w:pos="709"/>
        </w:tabs>
        <w:jc w:val="center"/>
        <w:rPr>
          <w:sz w:val="28"/>
        </w:rPr>
      </w:pPr>
    </w:p>
    <w:p w:rsidR="00816ED0" w:rsidRDefault="00F815E4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5F27C3">
        <w:rPr>
          <w:sz w:val="28"/>
        </w:rPr>
        <w:t>19</w:t>
      </w:r>
      <w:r>
        <w:rPr>
          <w:sz w:val="28"/>
        </w:rPr>
        <w:t>»</w:t>
      </w:r>
      <w:r w:rsidR="005F27C3">
        <w:rPr>
          <w:sz w:val="28"/>
        </w:rPr>
        <w:t xml:space="preserve"> января </w:t>
      </w:r>
      <w:r>
        <w:rPr>
          <w:sz w:val="28"/>
        </w:rPr>
        <w:t xml:space="preserve">2026 г.                                                                       </w:t>
      </w:r>
      <w:r w:rsidR="005F27C3">
        <w:rPr>
          <w:sz w:val="28"/>
        </w:rPr>
        <w:t xml:space="preserve">                        </w:t>
      </w:r>
      <w:bookmarkStart w:id="0" w:name="_GoBack"/>
      <w:bookmarkEnd w:id="0"/>
      <w:r>
        <w:rPr>
          <w:sz w:val="28"/>
        </w:rPr>
        <w:t xml:space="preserve"> № </w:t>
      </w:r>
      <w:r w:rsidR="005F27C3">
        <w:rPr>
          <w:sz w:val="28"/>
        </w:rPr>
        <w:t>15-п</w:t>
      </w:r>
    </w:p>
    <w:p w:rsidR="00816ED0" w:rsidRDefault="00816ED0">
      <w:pPr>
        <w:tabs>
          <w:tab w:val="left" w:pos="709"/>
        </w:tabs>
        <w:jc w:val="both"/>
        <w:rPr>
          <w:sz w:val="28"/>
        </w:rPr>
      </w:pPr>
    </w:p>
    <w:p w:rsidR="00816ED0" w:rsidRDefault="00816ED0">
      <w:pPr>
        <w:tabs>
          <w:tab w:val="left" w:pos="709"/>
        </w:tabs>
        <w:jc w:val="both"/>
        <w:rPr>
          <w:sz w:val="28"/>
        </w:rPr>
      </w:pPr>
    </w:p>
    <w:p w:rsidR="00816ED0" w:rsidRDefault="00F815E4">
      <w:pPr>
        <w:widowControl w:val="0"/>
        <w:tabs>
          <w:tab w:val="left" w:pos="709"/>
        </w:tabs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 подготовке предложений о внесении изменений в генеральный план                  муниципального образования – </w:t>
      </w:r>
      <w:proofErr w:type="spellStart"/>
      <w:r>
        <w:rPr>
          <w:sz w:val="28"/>
        </w:rPr>
        <w:t>Дубровическое</w:t>
      </w:r>
      <w:proofErr w:type="spellEnd"/>
      <w:r>
        <w:rPr>
          <w:sz w:val="28"/>
        </w:rPr>
        <w:t xml:space="preserve"> сельское поселение </w:t>
      </w:r>
      <w:proofErr w:type="gramStart"/>
      <w:r>
        <w:rPr>
          <w:sz w:val="28"/>
        </w:rPr>
        <w:t>Рязанского  муниципального</w:t>
      </w:r>
      <w:proofErr w:type="gramEnd"/>
      <w:r>
        <w:rPr>
          <w:sz w:val="28"/>
        </w:rPr>
        <w:t xml:space="preserve"> района Рязанской области</w:t>
      </w:r>
    </w:p>
    <w:p w:rsidR="00816ED0" w:rsidRDefault="00816ED0">
      <w:pPr>
        <w:tabs>
          <w:tab w:val="left" w:pos="709"/>
        </w:tabs>
        <w:jc w:val="both"/>
        <w:rPr>
          <w:color w:val="auto"/>
          <w:sz w:val="28"/>
        </w:rPr>
      </w:pPr>
    </w:p>
    <w:p w:rsidR="00816ED0" w:rsidRDefault="00F815E4">
      <w:pPr>
        <w:widowControl w:val="0"/>
        <w:ind w:firstLine="850"/>
        <w:jc w:val="both"/>
        <w:rPr>
          <w:rFonts w:eastAsia="Times New Roman" w:cs="Times New Roman"/>
          <w:color w:val="auto"/>
        </w:rPr>
      </w:pPr>
      <w:r>
        <w:rPr>
          <w:color w:val="auto"/>
          <w:sz w:val="28"/>
          <w:szCs w:val="28"/>
        </w:rPr>
        <w:t>На основании обращения Агафонова Д.И., статьи 24 Градострои</w:t>
      </w:r>
      <w:r>
        <w:rPr>
          <w:color w:val="auto"/>
          <w:sz w:val="28"/>
          <w:szCs w:val="28"/>
        </w:rPr>
        <w:t>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</w:t>
      </w:r>
      <w:r>
        <w:rPr>
          <w:color w:val="auto"/>
          <w:sz w:val="28"/>
          <w:szCs w:val="28"/>
        </w:rPr>
        <w:t>ласти 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от 12.01.2026, руководствуясь постановлением Правительства Рязанской области от 06.08.200</w:t>
      </w:r>
      <w:r>
        <w:rPr>
          <w:color w:val="auto"/>
          <w:sz w:val="28"/>
          <w:szCs w:val="28"/>
        </w:rPr>
        <w:t xml:space="preserve">8 № 153 «Об утверждении Положения о главном управлении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области»</w:t>
      </w:r>
      <w:r>
        <w:rPr>
          <w:sz w:val="28"/>
        </w:rPr>
        <w:t xml:space="preserve">, </w:t>
      </w:r>
      <w:r>
        <w:rPr>
          <w:color w:val="auto"/>
          <w:sz w:val="28"/>
          <w:szCs w:val="28"/>
        </w:rPr>
        <w:t xml:space="preserve">главное управление архитектуры </w:t>
      </w:r>
      <w:r>
        <w:rPr>
          <w:color w:val="auto"/>
          <w:sz w:val="28"/>
          <w:szCs w:val="28"/>
        </w:rPr>
        <w:br/>
      </w:r>
      <w:r>
        <w:rPr>
          <w:rFonts w:eastAsia="Times New Roman" w:cs="Times New Roman"/>
          <w:color w:val="auto"/>
          <w:sz w:val="28"/>
          <w:szCs w:val="28"/>
        </w:rPr>
        <w:t>и градостроительства Рязанской области ПОСТАНОВЛЯЕТ:</w:t>
      </w:r>
    </w:p>
    <w:p w:rsidR="00816ED0" w:rsidRDefault="00F815E4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Приступ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ить к подготовке проекта внесения изменений в генеральн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ый план муниципального образования </w:t>
      </w:r>
      <w:r>
        <w:rPr>
          <w:rFonts w:ascii="Times New Roman" w:eastAsia="Times New Roman" w:hAnsi="Times New Roman" w:cs="Times New Roman"/>
          <w:sz w:val="28"/>
          <w:szCs w:val="28"/>
        </w:rPr>
        <w:t>– </w:t>
      </w:r>
      <w:proofErr w:type="spellStart"/>
      <w:r>
        <w:rPr>
          <w:rFonts w:ascii="Times New Roman" w:eastAsia="Times New Roman" w:hAnsi="Times New Roman" w:cs="Times New Roman"/>
          <w:sz w:val="28"/>
        </w:rPr>
        <w:t>Дубровическое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сельское поселение Рязанского муниципального района Рязанской области, утвержденный постановлением главного управления архитектуры и градостроительства Рязанской области от 27.11.2019 № 379-п «Об утвержден</w:t>
      </w:r>
      <w:r>
        <w:rPr>
          <w:rFonts w:ascii="Times New Roman" w:eastAsia="Times New Roman" w:hAnsi="Times New Roman" w:cs="Times New Roman"/>
          <w:sz w:val="28"/>
        </w:rPr>
        <w:t xml:space="preserve">ии генерального плана муниципального образования – </w:t>
      </w:r>
      <w:proofErr w:type="spellStart"/>
      <w:r>
        <w:rPr>
          <w:rFonts w:ascii="Times New Roman" w:eastAsia="Times New Roman" w:hAnsi="Times New Roman" w:cs="Times New Roman"/>
          <w:sz w:val="28"/>
        </w:rPr>
        <w:t>Дубровическое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сельское поселение Рязанского муниципального района Рязанской области» (в редакции постановлений </w:t>
      </w:r>
      <w:proofErr w:type="spellStart"/>
      <w:r>
        <w:rPr>
          <w:rFonts w:ascii="Times New Roman" w:eastAsia="Times New Roman" w:hAnsi="Times New Roman" w:cs="Times New Roman"/>
          <w:sz w:val="28"/>
        </w:rPr>
        <w:t>Главархитектуры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Рязанской области от 21.03.2022 № 131-п, от 21.06.2023 </w:t>
      </w:r>
      <w:r>
        <w:rPr>
          <w:rFonts w:ascii="Times New Roman" w:eastAsia="Times New Roman" w:hAnsi="Times New Roman" w:cs="Times New Roman"/>
          <w:sz w:val="28"/>
        </w:rPr>
        <w:br/>
        <w:t>№ 257-п, от 07.08.2023</w:t>
      </w:r>
      <w:r>
        <w:rPr>
          <w:rFonts w:ascii="Times New Roman" w:eastAsia="Times New Roman" w:hAnsi="Times New Roman" w:cs="Times New Roman"/>
          <w:sz w:val="28"/>
        </w:rPr>
        <w:t xml:space="preserve"> № 363-п, от 21.02.2024 № 65-п, от 06.03.2024 № 80-п, </w:t>
      </w:r>
      <w:r>
        <w:rPr>
          <w:rFonts w:ascii="Times New Roman" w:eastAsia="Times New Roman" w:hAnsi="Times New Roman" w:cs="Times New Roman"/>
          <w:sz w:val="28"/>
        </w:rPr>
        <w:br/>
        <w:t xml:space="preserve">от 22.03.2024 № 93-п, от 31.10.2024 № 625-п, от 28.11.2024 № 688-п, от 22.01.2025 № 53-п, от 27.05.2025 № 418-п, от 24.07.2025 № 583-п, от 11.08.2025 № 645-п, </w:t>
      </w:r>
      <w:r>
        <w:rPr>
          <w:rFonts w:ascii="Times New Roman" w:eastAsia="Times New Roman" w:hAnsi="Times New Roman" w:cs="Times New Roman"/>
          <w:sz w:val="28"/>
        </w:rPr>
        <w:br/>
        <w:t>от 30.09.2025 № 849-п, от 14.01.2026 № 9-</w:t>
      </w:r>
      <w:r>
        <w:rPr>
          <w:rFonts w:ascii="Times New Roman" w:eastAsia="Times New Roman" w:hAnsi="Times New Roman" w:cs="Times New Roman"/>
          <w:sz w:val="28"/>
        </w:rPr>
        <w:t>п, с изменениями, внесенными решением Рязанского областного суда от 26.04.2021 № 3а-201/2021),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в части включения в границы населенного пункта с. Дубровичи земельных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участков с кадастровыми номерами 62:15:0060426:2515, 62:15:</w:t>
      </w:r>
      <w:r>
        <w:rPr>
          <w:rFonts w:ascii="Times New Roman" w:eastAsia="Times New Roman" w:hAnsi="Times New Roman" w:cs="Times New Roman"/>
          <w:sz w:val="28"/>
          <w:szCs w:val="28"/>
        </w:rPr>
        <w:t>0060426:716, 62:15:0060426:2878, 62:15:0060426:2892, 62:15:0060426:2977, изменения их функционального зонирования на зону «Зона застройки индивидуальными жилыми домами», отображения территории, подлежащей комплексному развитию, в отношении земельных участк</w:t>
      </w:r>
      <w:r>
        <w:rPr>
          <w:rFonts w:ascii="Times New Roman" w:eastAsia="Times New Roman" w:hAnsi="Times New Roman" w:cs="Times New Roman"/>
          <w:sz w:val="28"/>
          <w:szCs w:val="28"/>
        </w:rPr>
        <w:t>ов с кадастровыми номерами 62:15:0060426:2515, 62:15:0060426:716.</w:t>
      </w:r>
    </w:p>
    <w:p w:rsidR="00816ED0" w:rsidRDefault="00F815E4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Предложить заинтересованн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ому лицу Агафонову Д.И. разработать проект внесения изменений в генеральный план в соответствии с пунктом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br/>
        <w:t>1 настоящего постановления за счет собственных средств.</w:t>
      </w:r>
    </w:p>
    <w:p w:rsidR="00816ED0" w:rsidRDefault="00F815E4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делу градостроительного регулирования в соответствии с пунктом 1 настоящего постановления:</w:t>
      </w:r>
    </w:p>
    <w:p w:rsidR="00816ED0" w:rsidRDefault="00F815E4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>1) организовать подготовку проекта внесения изменений в генеральный план;</w:t>
      </w:r>
    </w:p>
    <w:p w:rsidR="00816ED0" w:rsidRDefault="00F815E4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 xml:space="preserve">2)  обеспечить проверку проекта внесения изменений в генеральный план </w:t>
      </w:r>
      <w:r>
        <w:rPr>
          <w:rFonts w:eastAsia="Times New Roman" w:cs="Times New Roman"/>
          <w:sz w:val="28"/>
          <w:szCs w:val="28"/>
          <w:lang w:eastAsia="ar-SA" w:bidi="ar-SA"/>
        </w:rPr>
        <w:br/>
        <w:t>и подготовить заключ</w:t>
      </w:r>
      <w:r>
        <w:rPr>
          <w:rFonts w:eastAsia="Times New Roman" w:cs="Times New Roman"/>
          <w:sz w:val="28"/>
          <w:szCs w:val="28"/>
          <w:lang w:eastAsia="ar-SA" w:bidi="ar-SA"/>
        </w:rPr>
        <w:t>ение о его соответствии нормам градостроительного законодательства.</w:t>
      </w:r>
    </w:p>
    <w:p w:rsidR="00816ED0" w:rsidRDefault="00F815E4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Комиссии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по территориальному планированию, землепользованию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и застройке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</w:r>
    </w:p>
    <w:p w:rsidR="00816ED0" w:rsidRDefault="00F815E4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Отделу кадровой работы и делопроизводства обеспечить:</w:t>
      </w:r>
    </w:p>
    <w:p w:rsidR="00816ED0" w:rsidRDefault="00F815E4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1) государственную  регистрацию  настоящего  постановления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br/>
        <w:t>в правовом департаменте аппарата Губернатора и Правительства Рязанской области;</w:t>
      </w:r>
    </w:p>
    <w:p w:rsidR="00816ED0" w:rsidRDefault="00F815E4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2) опубликование настоящего постановления в сетевом издании «Рязанские ведомости» (www.rv-ryazan.ru) и на официальном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 xml:space="preserve"> интернет-портале правовой информации (</w:t>
      </w:r>
      <w:hyperlink r:id="rId8" w:tooltip="http://www.pravo.gov.ru/" w:history="1">
        <w:r>
          <w:rPr>
            <w:rFonts w:eastAsia="Times New Roman" w:cs="Times New Roman"/>
            <w:color w:val="auto"/>
            <w:sz w:val="28"/>
            <w:szCs w:val="28"/>
            <w:lang w:eastAsia="ar-SA" w:bidi="ar-SA"/>
          </w:rPr>
          <w:t>www.pravo.gov.ru</w:t>
        </w:r>
      </w:hyperlink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).</w:t>
      </w:r>
    </w:p>
    <w:p w:rsidR="00816ED0" w:rsidRDefault="00F815E4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hyperlink r:id="rId9" w:tooltip="http://www.pravo.gov.ru/" w:history="1"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  </w:r>
      </w:hyperlink>
    </w:p>
    <w:p w:rsidR="00816ED0" w:rsidRDefault="00F815E4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Предложить главе Рязанского муниципального о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круга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816ED0" w:rsidRDefault="00F815E4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 xml:space="preserve">на заместителя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начальника главного управления архитектуры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и градостроительства Рязанской области Т.С. Попкову.</w:t>
      </w:r>
    </w:p>
    <w:p w:rsidR="00816ED0" w:rsidRDefault="00816ED0">
      <w:pPr>
        <w:widowControl w:val="0"/>
        <w:jc w:val="both"/>
        <w:rPr>
          <w:rFonts w:eastAsia="Times New Roman" w:cs="Times New Roman"/>
          <w:color w:val="auto"/>
          <w:sz w:val="28"/>
          <w:szCs w:val="28"/>
          <w:lang w:eastAsia="ar-SA" w:bidi="ar-SA"/>
        </w:rPr>
      </w:pPr>
    </w:p>
    <w:p w:rsidR="00816ED0" w:rsidRDefault="00816ED0">
      <w:pPr>
        <w:widowControl w:val="0"/>
        <w:ind w:left="142"/>
        <w:jc w:val="both"/>
        <w:rPr>
          <w:sz w:val="28"/>
          <w:highlight w:val="yellow"/>
        </w:rPr>
      </w:pPr>
    </w:p>
    <w:p w:rsidR="00816ED0" w:rsidRDefault="00F815E4">
      <w:pPr>
        <w:tabs>
          <w:tab w:val="left" w:pos="709"/>
        </w:tabs>
        <w:jc w:val="both"/>
        <w:rPr>
          <w:sz w:val="28"/>
        </w:rPr>
      </w:pPr>
      <w:r>
        <w:rPr>
          <w:color w:val="000000" w:themeColor="text1"/>
          <w:sz w:val="28"/>
        </w:rPr>
        <w:t xml:space="preserve">Начальник         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Р.В. Шашкин</w:t>
      </w:r>
    </w:p>
    <w:sectPr w:rsidR="00816ED0">
      <w:headerReference w:type="default" r:id="rId10"/>
      <w:foot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5E4" w:rsidRDefault="00F815E4">
      <w:r>
        <w:separator/>
      </w:r>
    </w:p>
  </w:endnote>
  <w:endnote w:type="continuationSeparator" w:id="0">
    <w:p w:rsidR="00F815E4" w:rsidRDefault="00F81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ED0" w:rsidRDefault="00816ED0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5E4" w:rsidRDefault="00F815E4">
      <w:r>
        <w:separator/>
      </w:r>
    </w:p>
  </w:footnote>
  <w:footnote w:type="continuationSeparator" w:id="0">
    <w:p w:rsidR="00F815E4" w:rsidRDefault="00F81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ED0" w:rsidRDefault="00F815E4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816ED0" w:rsidRDefault="00816ED0">
    <w:pPr>
      <w:pStyle w:val="af7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32CDA"/>
    <w:multiLevelType w:val="hybridMultilevel"/>
    <w:tmpl w:val="ACACF748"/>
    <w:lvl w:ilvl="0" w:tplc="0F2C682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862771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B280469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A5E0323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90D49D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F7ECAC9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8D1022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23527F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97C2525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D4C5F71"/>
    <w:multiLevelType w:val="hybridMultilevel"/>
    <w:tmpl w:val="56FC5AE0"/>
    <w:lvl w:ilvl="0" w:tplc="C27EDB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567EAFA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9406149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B058BE5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4D64864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F54AE03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2FEE17A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DBB65ED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6CD6E77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D9F431E"/>
    <w:multiLevelType w:val="hybridMultilevel"/>
    <w:tmpl w:val="1628610C"/>
    <w:lvl w:ilvl="0" w:tplc="5D141F9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42A0520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FD16CAA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67A20B1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A426E7D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0A4A169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37A6222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995874E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7DDCD67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43B610D"/>
    <w:multiLevelType w:val="hybridMultilevel"/>
    <w:tmpl w:val="1A64D0CE"/>
    <w:lvl w:ilvl="0" w:tplc="F4BC56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B30AFED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52270A0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BCE1DE2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A9A4AC90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9C72418A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DA62A1EC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4DE6DAD8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2B06E7B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9B01F8C"/>
    <w:multiLevelType w:val="hybridMultilevel"/>
    <w:tmpl w:val="0F9062FA"/>
    <w:lvl w:ilvl="0" w:tplc="AAA6315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3C34F7F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310E456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3E964F5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E33AB42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EE08497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5F7C794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A30A2F4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8C482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B386671"/>
    <w:multiLevelType w:val="hybridMultilevel"/>
    <w:tmpl w:val="83829F86"/>
    <w:lvl w:ilvl="0" w:tplc="632E70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85DCD82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807ED86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0CE8991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FC6C710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557E412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3E2A5E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F912BA3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A9C8E9F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D2268E7"/>
    <w:multiLevelType w:val="hybridMultilevel"/>
    <w:tmpl w:val="4650E242"/>
    <w:lvl w:ilvl="0" w:tplc="7B06236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254E7C6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EA06A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446B3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80846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854DD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E48EF7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CC289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908436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1DB30E43"/>
    <w:multiLevelType w:val="hybridMultilevel"/>
    <w:tmpl w:val="9496CD96"/>
    <w:lvl w:ilvl="0" w:tplc="A18E3C0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DD886EE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E432E2B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2C72945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4E126D2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9EE06DC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DDB4D40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828469F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B73CE61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1EFF4982"/>
    <w:multiLevelType w:val="hybridMultilevel"/>
    <w:tmpl w:val="6AD49F5A"/>
    <w:lvl w:ilvl="0" w:tplc="B5B21F9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BCE0639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FF5AB8D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CB0E85E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5744546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9090801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B9E4E2A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BFF24EE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2A2EB55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21E4584C"/>
    <w:multiLevelType w:val="hybridMultilevel"/>
    <w:tmpl w:val="437C3890"/>
    <w:lvl w:ilvl="0" w:tplc="6DB07EB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9F2566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5E80C9B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8BFA8D7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5EE63A9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49AC9B5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4A9CD06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817CD09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8F44C00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4DD5A47"/>
    <w:multiLevelType w:val="hybridMultilevel"/>
    <w:tmpl w:val="4D16BC40"/>
    <w:lvl w:ilvl="0" w:tplc="5D96BEC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7EA86F0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3D7C48D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928201D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FAF42E7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59E889F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9C980EB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47448DB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6EA2BD1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A216616"/>
    <w:multiLevelType w:val="hybridMultilevel"/>
    <w:tmpl w:val="709C90BE"/>
    <w:lvl w:ilvl="0" w:tplc="6B54F4E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91A931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6928BAE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9B8491C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172AEB5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F2BA7BC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55CCE2D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A6C442E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59905FE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EC33C8D"/>
    <w:multiLevelType w:val="hybridMultilevel"/>
    <w:tmpl w:val="66D0C51E"/>
    <w:lvl w:ilvl="0" w:tplc="A5E8431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116CDA5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30AEE4A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D42C59A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27FAE41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B194311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3E82804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2AB4B9D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01F4429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38ED196B"/>
    <w:multiLevelType w:val="hybridMultilevel"/>
    <w:tmpl w:val="BB8220BC"/>
    <w:lvl w:ilvl="0" w:tplc="1A86CEE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89ECB9C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9836BA0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62D625E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7FDA5C5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E12E463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38E65BD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BA8AB23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9E686D1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48C86A08"/>
    <w:multiLevelType w:val="hybridMultilevel"/>
    <w:tmpl w:val="E8D287B4"/>
    <w:lvl w:ilvl="0" w:tplc="AC14EE5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AEAA279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AB16F90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EE56FD4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0A78F27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32BA84A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537AFE2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E1C8345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52FC0B1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49440741"/>
    <w:multiLevelType w:val="multilevel"/>
    <w:tmpl w:val="9544CDE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6" w15:restartNumberingAfterBreak="0">
    <w:nsid w:val="4B6C437E"/>
    <w:multiLevelType w:val="hybridMultilevel"/>
    <w:tmpl w:val="E44AA2D2"/>
    <w:lvl w:ilvl="0" w:tplc="B998A0C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131A3A0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868A023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4328AEE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9F62EF0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E116A7C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8B48F57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4510FBF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43E0412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4E265AF7"/>
    <w:multiLevelType w:val="hybridMultilevel"/>
    <w:tmpl w:val="0198645C"/>
    <w:lvl w:ilvl="0" w:tplc="763E890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84BED4B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FCACE26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4E5C7B7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559E03A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F2A8CFF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9C02693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2FBA7F8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B348574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52357F06"/>
    <w:multiLevelType w:val="hybridMultilevel"/>
    <w:tmpl w:val="AE2C715E"/>
    <w:lvl w:ilvl="0" w:tplc="C6508F6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8E086D9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AE3CAB4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722C696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E872E77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CA2A3D6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C7FEF47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421C941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B7B08CA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5E646B69"/>
    <w:multiLevelType w:val="hybridMultilevel"/>
    <w:tmpl w:val="F0F80364"/>
    <w:lvl w:ilvl="0" w:tplc="70481E9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D09A4E6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B0309F7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6418661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B07626A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F8B4D6A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CB32E07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2D3EF91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EDC40D6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6FBF4B4F"/>
    <w:multiLevelType w:val="hybridMultilevel"/>
    <w:tmpl w:val="CB309F04"/>
    <w:lvl w:ilvl="0" w:tplc="E9DAE25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DADA60C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2CAC46B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D1D6874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6C184D3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458EB4D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0046CB7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BC8E25E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15E675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73362965"/>
    <w:multiLevelType w:val="hybridMultilevel"/>
    <w:tmpl w:val="9F9CB012"/>
    <w:lvl w:ilvl="0" w:tplc="190C4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FC3C56B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6704CE4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494097DE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AD400556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0D247516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5C6C0EC8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4BB6FE96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66B6D3B6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73C52D53"/>
    <w:multiLevelType w:val="hybridMultilevel"/>
    <w:tmpl w:val="03901C88"/>
    <w:lvl w:ilvl="0" w:tplc="13C8551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83CA5C1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B7C20F0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22F8E92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50089E0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57AA9B2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35B8363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998AEA2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7EEC8F9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776D71E0"/>
    <w:multiLevelType w:val="hybridMultilevel"/>
    <w:tmpl w:val="BE045A26"/>
    <w:lvl w:ilvl="0" w:tplc="ECB47DD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2B62D25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79CE441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3B3498B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4C38578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58286AB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35A2E24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988CCA4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BF0CA2F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3"/>
  </w:num>
  <w:num w:numId="4">
    <w:abstractNumId w:val="10"/>
  </w:num>
  <w:num w:numId="5">
    <w:abstractNumId w:val="17"/>
  </w:num>
  <w:num w:numId="6">
    <w:abstractNumId w:val="5"/>
  </w:num>
  <w:num w:numId="7">
    <w:abstractNumId w:val="11"/>
  </w:num>
  <w:num w:numId="8">
    <w:abstractNumId w:val="9"/>
  </w:num>
  <w:num w:numId="9">
    <w:abstractNumId w:val="0"/>
  </w:num>
  <w:num w:numId="10">
    <w:abstractNumId w:val="3"/>
  </w:num>
  <w:num w:numId="11">
    <w:abstractNumId w:val="7"/>
  </w:num>
  <w:num w:numId="12">
    <w:abstractNumId w:val="21"/>
  </w:num>
  <w:num w:numId="13">
    <w:abstractNumId w:val="15"/>
  </w:num>
  <w:num w:numId="14">
    <w:abstractNumId w:val="22"/>
  </w:num>
  <w:num w:numId="15">
    <w:abstractNumId w:val="23"/>
  </w:num>
  <w:num w:numId="16">
    <w:abstractNumId w:val="16"/>
  </w:num>
  <w:num w:numId="17">
    <w:abstractNumId w:val="1"/>
  </w:num>
  <w:num w:numId="18">
    <w:abstractNumId w:val="14"/>
  </w:num>
  <w:num w:numId="19">
    <w:abstractNumId w:val="20"/>
  </w:num>
  <w:num w:numId="20">
    <w:abstractNumId w:val="2"/>
  </w:num>
  <w:num w:numId="21">
    <w:abstractNumId w:val="19"/>
  </w:num>
  <w:num w:numId="22">
    <w:abstractNumId w:val="4"/>
  </w:num>
  <w:num w:numId="23">
    <w:abstractNumId w:val="18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ED0"/>
    <w:rsid w:val="005F27C3"/>
    <w:rsid w:val="00816ED0"/>
    <w:rsid w:val="00F8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419AC"/>
  <w15:docId w15:val="{364325F5-A06D-43A1-A64D-C016D092A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character" w:customStyle="1" w:styleId="1d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22">
    <w:name w:val="Заголовок2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table of figures"/>
    <w:basedOn w:val="a"/>
    <w:next w:val="a"/>
    <w:uiPriority w:val="99"/>
    <w:unhideWhenUsed/>
    <w:qFormat/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f0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1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684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236</cp:revision>
  <dcterms:created xsi:type="dcterms:W3CDTF">2023-10-17T12:57:00Z</dcterms:created>
  <dcterms:modified xsi:type="dcterms:W3CDTF">2026-01-19T13:57:00Z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