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F1" w:rsidRDefault="00F30D8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F1" w:rsidRDefault="00F30D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C7AF1" w:rsidRDefault="00F30D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C7AF1" w:rsidRDefault="000C7AF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C7AF1" w:rsidRDefault="000C7AF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C7AF1" w:rsidRDefault="00F30D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7AF1" w:rsidRDefault="000C7AF1">
      <w:pPr>
        <w:tabs>
          <w:tab w:val="left" w:pos="709"/>
        </w:tabs>
        <w:jc w:val="center"/>
        <w:rPr>
          <w:sz w:val="28"/>
        </w:rPr>
      </w:pPr>
    </w:p>
    <w:p w:rsidR="000C7AF1" w:rsidRDefault="000C7AF1">
      <w:pPr>
        <w:tabs>
          <w:tab w:val="left" w:pos="709"/>
        </w:tabs>
        <w:jc w:val="center"/>
        <w:rPr>
          <w:sz w:val="28"/>
        </w:rPr>
      </w:pPr>
    </w:p>
    <w:p w:rsidR="000C7AF1" w:rsidRDefault="00F30D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04E85">
        <w:rPr>
          <w:sz w:val="28"/>
        </w:rPr>
        <w:t>19</w:t>
      </w:r>
      <w:r>
        <w:rPr>
          <w:sz w:val="28"/>
        </w:rPr>
        <w:t>»</w:t>
      </w:r>
      <w:r w:rsidR="00504E85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504E85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504E85">
        <w:rPr>
          <w:sz w:val="28"/>
        </w:rPr>
        <w:t>17-п</w:t>
      </w:r>
    </w:p>
    <w:p w:rsidR="000C7AF1" w:rsidRDefault="000C7AF1">
      <w:pPr>
        <w:tabs>
          <w:tab w:val="left" w:pos="709"/>
        </w:tabs>
        <w:jc w:val="both"/>
        <w:rPr>
          <w:sz w:val="28"/>
        </w:rPr>
      </w:pPr>
    </w:p>
    <w:p w:rsidR="000C7AF1" w:rsidRDefault="000C7AF1">
      <w:pPr>
        <w:tabs>
          <w:tab w:val="left" w:pos="709"/>
        </w:tabs>
        <w:jc w:val="both"/>
        <w:rPr>
          <w:sz w:val="28"/>
        </w:rPr>
      </w:pPr>
    </w:p>
    <w:p w:rsidR="000C7AF1" w:rsidRDefault="00F30D80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Тюшевское сельское поселение Рязанского муниципального района Рязанской области</w:t>
      </w:r>
    </w:p>
    <w:bookmarkEnd w:id="0"/>
    <w:p w:rsidR="000C7AF1" w:rsidRDefault="000C7AF1">
      <w:pPr>
        <w:tabs>
          <w:tab w:val="left" w:pos="709"/>
        </w:tabs>
        <w:jc w:val="both"/>
        <w:rPr>
          <w:sz w:val="28"/>
          <w:highlight w:val="white"/>
        </w:rPr>
      </w:pPr>
    </w:p>
    <w:p w:rsidR="000C7AF1" w:rsidRDefault="00F30D80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Рязанский муниципальный район Рязанской области по обращению </w:t>
      </w:r>
      <w:r>
        <w:rPr>
          <w:color w:val="auto"/>
          <w:sz w:val="28"/>
          <w:szCs w:val="28"/>
        </w:rPr>
        <w:br/>
        <w:t>ООО «Авангард»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</w:t>
      </w:r>
      <w:r>
        <w:rPr>
          <w:color w:val="000000" w:themeColor="text1"/>
          <w:sz w:val="28"/>
          <w:szCs w:val="28"/>
        </w:rPr>
        <w:t xml:space="preserve">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</w:t>
      </w:r>
      <w:r>
        <w:rPr>
          <w:color w:val="000000" w:themeColor="text1"/>
          <w:sz w:val="28"/>
          <w:szCs w:val="28"/>
        </w:rPr>
        <w:br/>
        <w:t>и застройке Рязанско</w:t>
      </w:r>
      <w:r>
        <w:rPr>
          <w:color w:val="000000" w:themeColor="text1"/>
          <w:sz w:val="28"/>
          <w:szCs w:val="28"/>
        </w:rPr>
        <w:t>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12.01.2026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</w:t>
      </w:r>
      <w:r>
        <w:rPr>
          <w:color w:val="000000" w:themeColor="text1"/>
          <w:sz w:val="28"/>
          <w:szCs w:val="28"/>
        </w:rPr>
        <w:t>ва Рязанской области ПОСТАНОВЛЯЕТ:</w:t>
      </w:r>
    </w:p>
    <w:p w:rsidR="000C7AF1" w:rsidRDefault="00F30D80" w:rsidP="00F30D8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rStyle w:val="1f2"/>
          <w:rFonts w:eastAsia="PT Astra Serif"/>
          <w:spacing w:val="0"/>
          <w:sz w:val="28"/>
          <w:szCs w:val="28"/>
          <w:highlight w:val="none"/>
          <w:lang w:eastAsia="ar-SA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  <w:szCs w:val="28"/>
        </w:rPr>
        <w:t>Тюшевское</w:t>
      </w:r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</w:t>
      </w:r>
      <w:r>
        <w:t xml:space="preserve"> </w:t>
      </w:r>
      <w:r>
        <w:rPr>
          <w:sz w:val="28"/>
        </w:rPr>
        <w:t>23.06.2021 № 245-п «Об утверждении правил землепользования и застройки муниципального образования – Тюшевское сельское поселение Рязанского муниципальн</w:t>
      </w:r>
      <w:r>
        <w:rPr>
          <w:sz w:val="28"/>
        </w:rPr>
        <w:t xml:space="preserve">ого района Рязанской области» </w:t>
      </w:r>
      <w:r>
        <w:rPr>
          <w:sz w:val="28"/>
        </w:rPr>
        <w:br/>
        <w:t xml:space="preserve">(в редакции постановлений Главархитектуры Рязанской области от 27.09.2022 </w:t>
      </w:r>
      <w:r>
        <w:rPr>
          <w:sz w:val="28"/>
        </w:rPr>
        <w:br/>
        <w:t xml:space="preserve">№ 546-п, от 20.04.2023 № 177-п, от 16.02.2024 № 57-п, от 21.06.2024 № 291-п, </w:t>
      </w:r>
      <w:r>
        <w:rPr>
          <w:sz w:val="28"/>
        </w:rPr>
        <w:br/>
        <w:t xml:space="preserve">от 28.06.2024 № 318-п, от 29.10.2024 № 615-п, от 22.11.2024 № 678-п, </w:t>
      </w:r>
      <w:r>
        <w:rPr>
          <w:sz w:val="28"/>
        </w:rPr>
        <w:br/>
        <w:t>от</w:t>
      </w:r>
      <w:r>
        <w:rPr>
          <w:sz w:val="28"/>
        </w:rPr>
        <w:t xml:space="preserve"> 13.12.2024 № 734-п, от 31.01.2025 № 89-п, от 24.02.2025 № 135-п, от 11.03.2025 № 167-п, от 27.03.2025 № 226-п, от 14.04.2025 № 281-п, от 14.05.2025 № 361-п,</w:t>
      </w:r>
      <w:r>
        <w:rPr>
          <w:sz w:val="28"/>
        </w:rPr>
        <w:br/>
      </w:r>
      <w:r>
        <w:rPr>
          <w:sz w:val="28"/>
        </w:rPr>
        <w:lastRenderedPageBreak/>
        <w:t>от 04.06.2025 № 435-п, от 04.12.2025 № 1064-п)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, в части:</w:t>
      </w:r>
    </w:p>
    <w:p w:rsidR="000C7AF1" w:rsidRDefault="00F30D80">
      <w:pPr>
        <w:widowControl w:val="0"/>
        <w:tabs>
          <w:tab w:val="left" w:pos="992"/>
          <w:tab w:val="left" w:pos="1134"/>
        </w:tabs>
        <w:ind w:firstLine="850"/>
        <w:jc w:val="both"/>
      </w:pPr>
      <w:r>
        <w:rPr>
          <w:sz w:val="28"/>
          <w:szCs w:val="28"/>
        </w:rPr>
        <w:t>- изменения территориального</w:t>
      </w:r>
      <w:r>
        <w:rPr>
          <w:sz w:val="28"/>
          <w:szCs w:val="28"/>
        </w:rPr>
        <w:t xml:space="preserve"> зонирования земельного участка </w:t>
      </w:r>
      <w:r>
        <w:rPr>
          <w:sz w:val="28"/>
          <w:szCs w:val="28"/>
        </w:rPr>
        <w:br/>
        <w:t>с кадастровым номером 62:15:0010112:287 с зоны «Зоны сельскохозяйственного использования (4.2)» на зону «Зона рекреационного назначения (5.0)»;</w:t>
      </w:r>
    </w:p>
    <w:p w:rsidR="000C7AF1" w:rsidRDefault="00F30D80">
      <w:pPr>
        <w:widowControl w:val="0"/>
        <w:ind w:firstLine="850"/>
        <w:jc w:val="both"/>
      </w:pPr>
      <w:r>
        <w:rPr>
          <w:sz w:val="28"/>
          <w:szCs w:val="28"/>
        </w:rPr>
        <w:t>- изменения территориального зонирования земельного участка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br/>
        <w:t>с кадастровым номе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ром 62:15:0010134:244 </w:t>
      </w:r>
      <w:r>
        <w:rPr>
          <w:sz w:val="28"/>
          <w:szCs w:val="28"/>
        </w:rPr>
        <w:t>с зоны «Зона сельскохозяйственных угодий» на зону «Зона рекреационного назначения (5.0)»</w:t>
      </w:r>
      <w:r>
        <w:t>.</w:t>
      </w:r>
    </w:p>
    <w:p w:rsidR="000C7AF1" w:rsidRDefault="00F30D80" w:rsidP="00F30D8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ому лицу ООО «Авангард»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</w:t>
      </w:r>
      <w:r>
        <w:rPr>
          <w:sz w:val="28"/>
          <w:szCs w:val="28"/>
          <w:lang w:eastAsia="ar-SA"/>
        </w:rPr>
        <w:t xml:space="preserve">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504E85">
        <w:rPr>
          <w:color w:val="000000" w:themeColor="text1"/>
          <w:sz w:val="28"/>
          <w:szCs w:val="28"/>
        </w:rPr>
        <w:t>.</w:t>
      </w:r>
    </w:p>
    <w:p w:rsidR="000C7AF1" w:rsidRDefault="00F30D80" w:rsidP="00F30D8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0C7AF1" w:rsidRDefault="00F30D8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0C7AF1" w:rsidRDefault="00F30D8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0C7AF1" w:rsidRDefault="00F30D80" w:rsidP="00F30D8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0C7AF1" w:rsidRDefault="00F30D80" w:rsidP="00F30D80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0C7AF1" w:rsidRDefault="00F30D80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авительства Рязанской области;</w:t>
        </w:r>
      </w:hyperlink>
    </w:p>
    <w:p w:rsidR="000C7AF1" w:rsidRDefault="00F30D80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ации (www.pravo.gov.ru).</w:t>
        </w:r>
      </w:hyperlink>
    </w:p>
    <w:p w:rsidR="000C7AF1" w:rsidRDefault="00F30D80" w:rsidP="00F30D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0C7AF1" w:rsidRDefault="00F30D80" w:rsidP="00F30D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</w:t>
      </w:r>
      <w:r>
        <w:rPr>
          <w:sz w:val="28"/>
          <w:szCs w:val="28"/>
          <w:lang w:eastAsia="ar-SA"/>
        </w:rPr>
        <w:t>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C7AF1" w:rsidRDefault="00F30D80" w:rsidP="00F30D8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</w:t>
      </w:r>
      <w:r>
        <w:rPr>
          <w:rFonts w:eastAsia="NSimSun" w:cs="Arial"/>
          <w:color w:val="auto"/>
          <w:sz w:val="28"/>
          <w:szCs w:val="28"/>
        </w:rPr>
        <w:t xml:space="preserve">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C7AF1" w:rsidRDefault="000C7AF1">
      <w:pPr>
        <w:widowControl w:val="0"/>
        <w:ind w:left="142"/>
        <w:jc w:val="both"/>
        <w:rPr>
          <w:sz w:val="22"/>
          <w:highlight w:val="yellow"/>
        </w:rPr>
      </w:pPr>
    </w:p>
    <w:p w:rsidR="000C7AF1" w:rsidRDefault="000C7AF1">
      <w:pPr>
        <w:widowControl w:val="0"/>
        <w:jc w:val="both"/>
        <w:rPr>
          <w:color w:val="auto"/>
          <w:sz w:val="22"/>
          <w:highlight w:val="white"/>
        </w:rPr>
      </w:pPr>
    </w:p>
    <w:p w:rsidR="000C7AF1" w:rsidRDefault="00F30D8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0C7AF1" w:rsidRDefault="000C7AF1">
      <w:pPr>
        <w:contextualSpacing/>
        <w:jc w:val="both"/>
        <w:rPr>
          <w:sz w:val="24"/>
        </w:rPr>
      </w:pPr>
    </w:p>
    <w:sectPr w:rsidR="000C7AF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80" w:rsidRDefault="00F30D80">
      <w:r>
        <w:separator/>
      </w:r>
    </w:p>
  </w:endnote>
  <w:endnote w:type="continuationSeparator" w:id="0">
    <w:p w:rsidR="00F30D80" w:rsidRDefault="00F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80" w:rsidRDefault="00F30D80">
      <w:r>
        <w:separator/>
      </w:r>
    </w:p>
  </w:footnote>
  <w:footnote w:type="continuationSeparator" w:id="0">
    <w:p w:rsidR="00F30D80" w:rsidRDefault="00F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F1" w:rsidRDefault="00F30D80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504E85" w:rsidRPr="00504E85">
      <w:rPr>
        <w:noProof/>
        <w:sz w:val="28"/>
      </w:rPr>
      <w:t>2</w:t>
    </w:r>
    <w:r>
      <w:rPr>
        <w:sz w:val="28"/>
      </w:rPr>
      <w:fldChar w:fldCharType="end"/>
    </w:r>
  </w:p>
  <w:p w:rsidR="000C7AF1" w:rsidRDefault="000C7AF1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A07"/>
    <w:multiLevelType w:val="hybridMultilevel"/>
    <w:tmpl w:val="691E30B0"/>
    <w:lvl w:ilvl="0" w:tplc="4494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6543C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0C8450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7C4E2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79A380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D12308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018E4A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154F1E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DDA41C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F1"/>
    <w:rsid w:val="000C7AF1"/>
    <w:rsid w:val="00504E85"/>
    <w:rsid w:val="00F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9E2C"/>
  <w15:docId w15:val="{E431AD42-67CC-42FD-8694-C0EFAF76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122</cp:revision>
  <dcterms:created xsi:type="dcterms:W3CDTF">2020-12-26T06:51:00Z</dcterms:created>
  <dcterms:modified xsi:type="dcterms:W3CDTF">2026-01-19T14:18:00Z</dcterms:modified>
</cp:coreProperties>
</file>