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26 января 2026 г. № 41-п</w:t>
      </w:r>
      <w:r>
        <w:rPr>
          <w:sz w:val="24"/>
          <w:szCs w:val="24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Вязовенка)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Вязовенка.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217 572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121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 (населенный пункт с. Вязовенка)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5497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5497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tabs>
        <w:tab w:val="left" w:pos="2835" w:leader="none"/>
      </w:tabs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549248" behindDoc="1" locked="0" layoutInCell="1" allowOverlap="1">
              <wp:simplePos x="0" y="0"/>
              <wp:positionH relativeFrom="page">
                <wp:posOffset>3572850</wp:posOffset>
              </wp:positionH>
              <wp:positionV relativeFrom="page">
                <wp:posOffset>90900</wp:posOffset>
              </wp:positionV>
              <wp:extent cx="641645" cy="4380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41644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549248;o:allowoverlap:true;o:allowincell:true;mso-position-horizontal-relative:page;margin-left:281.33pt;mso-position-horizontal:absolute;mso-position-vertical-relative:page;margin-top:7.16pt;mso-position-vertical:absolute;width:50.52pt;height:34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2025-12-29T08:23:28Z</dcterms:created>
  <dcterms:modified xsi:type="dcterms:W3CDTF">2026-01-27T07:02:43Z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