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2D407" w14:textId="77777777" w:rsidR="008B29C1" w:rsidRPr="008B29C1" w:rsidRDefault="008B29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Приложение</w:t>
      </w:r>
    </w:p>
    <w:p w14:paraId="3E1CB449" w14:textId="77777777" w:rsidR="008B29C1" w:rsidRPr="008B29C1" w:rsidRDefault="008B2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3A1A48C3" w14:textId="33D22988" w:rsidR="008B29C1" w:rsidRPr="008B29C1" w:rsidRDefault="008B2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инвестиций и туризма</w:t>
      </w:r>
    </w:p>
    <w:p w14:paraId="1D662D32" w14:textId="77777777" w:rsidR="008B29C1" w:rsidRPr="008B29C1" w:rsidRDefault="008B2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73E08E29" w14:textId="6280268A" w:rsidR="008B29C1" w:rsidRPr="008B29C1" w:rsidRDefault="008B2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B29C1">
        <w:rPr>
          <w:rFonts w:ascii="Times New Roman" w:hAnsi="Times New Roman" w:cs="Times New Roman"/>
          <w:sz w:val="28"/>
          <w:szCs w:val="28"/>
        </w:rPr>
        <w:t xml:space="preserve"> </w:t>
      </w:r>
      <w:r w:rsidR="00652CF9"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bookmarkStart w:id="0" w:name="_GoBack"/>
      <w:bookmarkEnd w:id="0"/>
      <w:r w:rsidRPr="008B29C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B29C1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№___</w:t>
      </w:r>
    </w:p>
    <w:p w14:paraId="08BAA12D" w14:textId="77777777" w:rsidR="008B29C1" w:rsidRPr="008B29C1" w:rsidRDefault="008B2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C5EC93" w14:textId="77777777" w:rsidR="008B29C1" w:rsidRPr="008B29C1" w:rsidRDefault="008B29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8B29C1">
        <w:rPr>
          <w:rFonts w:ascii="Times New Roman" w:hAnsi="Times New Roman" w:cs="Times New Roman"/>
          <w:sz w:val="28"/>
          <w:szCs w:val="28"/>
        </w:rPr>
        <w:t>ПОРЯДОК</w:t>
      </w:r>
    </w:p>
    <w:p w14:paraId="1611AA35" w14:textId="77777777" w:rsidR="008B29C1" w:rsidRPr="008B29C1" w:rsidRDefault="008B29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СОПРОВОЖДЕНИЯ СУБЪЕКТОВ ИНВЕСТИЦИОННОЙ ДЕЯТЕЛЬНОСТИ,</w:t>
      </w:r>
    </w:p>
    <w:p w14:paraId="239643B0" w14:textId="77777777" w:rsidR="007911BD" w:rsidRDefault="008B29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 xml:space="preserve">РЕАЛИЗУЮЩИХ ИНВЕСТИЦИОННЫЕ ПРОЕКТЫ </w:t>
      </w:r>
    </w:p>
    <w:p w14:paraId="3EBB6ED3" w14:textId="27A5ED88" w:rsidR="008B29C1" w:rsidRPr="008B29C1" w:rsidRDefault="008B29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НА ТЕРРИТОРИИ</w:t>
      </w:r>
    </w:p>
    <w:p w14:paraId="379757A4" w14:textId="77777777" w:rsidR="008B29C1" w:rsidRPr="008B29C1" w:rsidRDefault="008B29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4409F0E4" w14:textId="77777777" w:rsidR="008B29C1" w:rsidRPr="008B29C1" w:rsidRDefault="008B29C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60442BA4" w14:textId="37F8345C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1. Порядок сопровождения субъектов инвестиционной деятельности, реализующих инвестиционные проекты на территории Рязанской области (далее - Порядок), разработан в соответствии</w:t>
      </w:r>
      <w:r w:rsidR="00F36539">
        <w:rPr>
          <w:rFonts w:ascii="Times New Roman" w:hAnsi="Times New Roman" w:cs="Times New Roman"/>
          <w:sz w:val="28"/>
          <w:szCs w:val="28"/>
        </w:rPr>
        <w:t xml:space="preserve"> пунктом 3 </w:t>
      </w:r>
      <w:hyperlink r:id="rId5">
        <w:r w:rsidRPr="00F36539">
          <w:rPr>
            <w:rFonts w:ascii="Times New Roman" w:hAnsi="Times New Roman" w:cs="Times New Roman"/>
            <w:sz w:val="28"/>
            <w:szCs w:val="28"/>
          </w:rPr>
          <w:t>стать</w:t>
        </w:r>
        <w:r w:rsidR="00F36539" w:rsidRPr="00F36539">
          <w:rPr>
            <w:rFonts w:ascii="Times New Roman" w:hAnsi="Times New Roman" w:cs="Times New Roman"/>
            <w:sz w:val="28"/>
            <w:szCs w:val="28"/>
          </w:rPr>
          <w:t>и</w:t>
        </w:r>
        <w:r w:rsidRPr="00F36539">
          <w:rPr>
            <w:rFonts w:ascii="Times New Roman" w:hAnsi="Times New Roman" w:cs="Times New Roman"/>
            <w:sz w:val="28"/>
            <w:szCs w:val="28"/>
          </w:rPr>
          <w:t xml:space="preserve"> 5.4</w:t>
        </w:r>
      </w:hyperlink>
      <w:r w:rsidRPr="008B29C1">
        <w:rPr>
          <w:rFonts w:ascii="Times New Roman" w:hAnsi="Times New Roman" w:cs="Times New Roman"/>
          <w:sz w:val="28"/>
          <w:szCs w:val="28"/>
        </w:rPr>
        <w:t xml:space="preserve"> Закона Рязанской области от 06.04.2009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29C1">
        <w:rPr>
          <w:rFonts w:ascii="Times New Roman" w:hAnsi="Times New Roman" w:cs="Times New Roman"/>
          <w:sz w:val="28"/>
          <w:szCs w:val="28"/>
        </w:rPr>
        <w:t xml:space="preserve"> 33-ОЗ </w:t>
      </w:r>
      <w:r w:rsidR="007911BD">
        <w:rPr>
          <w:rFonts w:ascii="Times New Roman" w:hAnsi="Times New Roman" w:cs="Times New Roman"/>
          <w:sz w:val="28"/>
          <w:szCs w:val="28"/>
        </w:rPr>
        <w:t>«</w:t>
      </w:r>
      <w:r w:rsidRPr="008B29C1">
        <w:rPr>
          <w:rFonts w:ascii="Times New Roman" w:hAnsi="Times New Roman" w:cs="Times New Roman"/>
          <w:sz w:val="28"/>
          <w:szCs w:val="28"/>
        </w:rPr>
        <w:t>О государственной поддержке инвестиционной деятельности на территории Рязанской области</w:t>
      </w:r>
      <w:r w:rsidR="007911BD">
        <w:rPr>
          <w:rFonts w:ascii="Times New Roman" w:hAnsi="Times New Roman" w:cs="Times New Roman"/>
          <w:sz w:val="28"/>
          <w:szCs w:val="28"/>
        </w:rPr>
        <w:t>»</w:t>
      </w:r>
      <w:r w:rsidRPr="008B29C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911BD">
        <w:rPr>
          <w:rFonts w:ascii="Times New Roman" w:hAnsi="Times New Roman" w:cs="Times New Roman"/>
          <w:sz w:val="28"/>
          <w:szCs w:val="28"/>
        </w:rPr>
        <w:t>–</w:t>
      </w:r>
      <w:r w:rsidRPr="008B29C1">
        <w:rPr>
          <w:rFonts w:ascii="Times New Roman" w:hAnsi="Times New Roman" w:cs="Times New Roman"/>
          <w:sz w:val="28"/>
          <w:szCs w:val="28"/>
        </w:rPr>
        <w:t xml:space="preserve">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29C1">
        <w:rPr>
          <w:rFonts w:ascii="Times New Roman" w:hAnsi="Times New Roman" w:cs="Times New Roman"/>
          <w:sz w:val="28"/>
          <w:szCs w:val="28"/>
        </w:rPr>
        <w:t xml:space="preserve"> 33-ОЗ) и регулирует порядок взаимодействия специализированной организации по привлечению инвестиций и работе с инвесторами (далее </w:t>
      </w:r>
      <w:r w:rsidR="007911BD">
        <w:rPr>
          <w:rFonts w:ascii="Times New Roman" w:hAnsi="Times New Roman" w:cs="Times New Roman"/>
          <w:sz w:val="28"/>
          <w:szCs w:val="28"/>
        </w:rPr>
        <w:t>–</w:t>
      </w:r>
      <w:r w:rsidRPr="008B29C1">
        <w:rPr>
          <w:rFonts w:ascii="Times New Roman" w:hAnsi="Times New Roman" w:cs="Times New Roman"/>
          <w:sz w:val="28"/>
          <w:szCs w:val="28"/>
        </w:rPr>
        <w:t>специализированная организация) с субъектами инвестиционной деятельности, исполнительными органами государственной власти Российской Федерации и исполнительными органами Рязанской области, органами местного самоуправления Рязанской области и иными организациями.</w:t>
      </w:r>
    </w:p>
    <w:p w14:paraId="07A90E32" w14:textId="291D608D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 xml:space="preserve">2. В целях настоящего Порядка применяются следующие понятия </w:t>
      </w:r>
      <w:r w:rsidR="00F36539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>и термины:</w:t>
      </w:r>
    </w:p>
    <w:p w14:paraId="7B9259C5" w14:textId="55F46A85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 xml:space="preserve">1) инвестиционная площадка </w:t>
      </w:r>
      <w:r w:rsidR="007911BD">
        <w:rPr>
          <w:rFonts w:ascii="Times New Roman" w:hAnsi="Times New Roman" w:cs="Times New Roman"/>
          <w:sz w:val="28"/>
          <w:szCs w:val="28"/>
        </w:rPr>
        <w:t>–</w:t>
      </w:r>
      <w:r w:rsidRPr="008B29C1">
        <w:rPr>
          <w:rFonts w:ascii="Times New Roman" w:hAnsi="Times New Roman" w:cs="Times New Roman"/>
          <w:sz w:val="28"/>
          <w:szCs w:val="28"/>
        </w:rPr>
        <w:t xml:space="preserve"> земельный участок и (или) объекты капитального строительства с наличием или возможностью подключения инженерной и транспортной инфраструктуры (в том числе дорог, электро-, газо-, тепло-, водоснабжения и водоотведения), предназначенные для реализации инвестиционного проекта (далее </w:t>
      </w:r>
      <w:r w:rsidR="007911BD">
        <w:rPr>
          <w:rFonts w:ascii="Times New Roman" w:hAnsi="Times New Roman" w:cs="Times New Roman"/>
          <w:sz w:val="28"/>
          <w:szCs w:val="28"/>
        </w:rPr>
        <w:t>–</w:t>
      </w:r>
      <w:r w:rsidRPr="008B29C1">
        <w:rPr>
          <w:rFonts w:ascii="Times New Roman" w:hAnsi="Times New Roman" w:cs="Times New Roman"/>
          <w:sz w:val="28"/>
          <w:szCs w:val="28"/>
        </w:rPr>
        <w:t xml:space="preserve"> проект, инвестиционный проект);</w:t>
      </w:r>
    </w:p>
    <w:p w14:paraId="388AD0F4" w14:textId="58B513A0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 xml:space="preserve">2) отраслевой орган </w:t>
      </w:r>
      <w:r w:rsidR="007911BD">
        <w:rPr>
          <w:rFonts w:ascii="Times New Roman" w:hAnsi="Times New Roman" w:cs="Times New Roman"/>
          <w:sz w:val="28"/>
          <w:szCs w:val="28"/>
        </w:rPr>
        <w:t>–</w:t>
      </w:r>
      <w:r w:rsidRPr="008B29C1">
        <w:rPr>
          <w:rFonts w:ascii="Times New Roman" w:hAnsi="Times New Roman" w:cs="Times New Roman"/>
          <w:sz w:val="28"/>
          <w:szCs w:val="28"/>
        </w:rPr>
        <w:t xml:space="preserve"> исполнительный орган Рязанской области, осуществляющий на территории Рязанской области исполнительно-распорядительную деятельность в отраслях и сферах государственного управления, в которых планируется реализация инвестиционного проекта;</w:t>
      </w:r>
    </w:p>
    <w:p w14:paraId="3CD9CCCB" w14:textId="23D4B04C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4) администратор проекта</w:t>
      </w:r>
      <w:r w:rsidR="007911BD">
        <w:rPr>
          <w:rFonts w:ascii="Times New Roman" w:hAnsi="Times New Roman" w:cs="Times New Roman"/>
          <w:sz w:val="28"/>
          <w:szCs w:val="28"/>
        </w:rPr>
        <w:t xml:space="preserve"> –</w:t>
      </w:r>
      <w:r w:rsidRPr="008B29C1">
        <w:rPr>
          <w:rFonts w:ascii="Times New Roman" w:hAnsi="Times New Roman" w:cs="Times New Roman"/>
          <w:sz w:val="28"/>
          <w:szCs w:val="28"/>
        </w:rPr>
        <w:t xml:space="preserve"> работник специализированной организации, ответственный за сопровождение инвестиционного проекта, реализуемого субъектом инвестиционной деятельности;</w:t>
      </w:r>
    </w:p>
    <w:p w14:paraId="2A1BA72B" w14:textId="56D1B198" w:rsid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 xml:space="preserve">5) участники проекта </w:t>
      </w:r>
      <w:r w:rsidR="007911BD">
        <w:rPr>
          <w:rFonts w:ascii="Times New Roman" w:hAnsi="Times New Roman" w:cs="Times New Roman"/>
          <w:sz w:val="28"/>
          <w:szCs w:val="28"/>
        </w:rPr>
        <w:t>–</w:t>
      </w:r>
      <w:r w:rsidRPr="008B29C1">
        <w:rPr>
          <w:rFonts w:ascii="Times New Roman" w:hAnsi="Times New Roman" w:cs="Times New Roman"/>
          <w:sz w:val="28"/>
          <w:szCs w:val="28"/>
        </w:rPr>
        <w:t xml:space="preserve"> работники либо уполномоченные лица субъекта инвестиционной деятельности, специализированной организации, исполнительных органов, федеральных органов государственной власти, территориальных органов федеральных органов власти, ресурсоснабжающих и иных организаций, участвующих в мероприятиях по реализации </w:t>
      </w:r>
      <w:r w:rsidRPr="008B29C1">
        <w:rPr>
          <w:rFonts w:ascii="Times New Roman" w:hAnsi="Times New Roman" w:cs="Times New Roman"/>
          <w:sz w:val="28"/>
          <w:szCs w:val="28"/>
        </w:rPr>
        <w:lastRenderedPageBreak/>
        <w:t>инвестиционного проекта.</w:t>
      </w:r>
    </w:p>
    <w:p w14:paraId="44B1CF81" w14:textId="20E8234D" w:rsidR="00AF7CEF" w:rsidRDefault="001A110C" w:rsidP="00AF7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F">
        <w:rPr>
          <w:rFonts w:ascii="Times New Roman" w:hAnsi="Times New Roman" w:cs="Times New Roman"/>
          <w:sz w:val="28"/>
          <w:szCs w:val="28"/>
        </w:rPr>
        <w:t xml:space="preserve">6) </w:t>
      </w:r>
      <w:r w:rsidR="00AF7CEF">
        <w:rPr>
          <w:rFonts w:ascii="Times New Roman" w:hAnsi="Times New Roman" w:cs="Times New Roman"/>
          <w:sz w:val="28"/>
          <w:szCs w:val="28"/>
        </w:rPr>
        <w:t xml:space="preserve">специализированная организация по привлечению инвестиций </w:t>
      </w:r>
      <w:r w:rsidR="00AF7CEF">
        <w:rPr>
          <w:rFonts w:ascii="Times New Roman" w:hAnsi="Times New Roman" w:cs="Times New Roman"/>
          <w:sz w:val="28"/>
          <w:szCs w:val="28"/>
        </w:rPr>
        <w:br/>
        <w:t>и работе с инвесторами (далее – специализированная организация) –юридическое лицо, которому присвоен статус специализированной организации по привлечению инвестиций и работе с инвесторами, осуществляющее деятельность по направлениям, предусмотренным статьей 5.4 Закона</w:t>
      </w:r>
      <w:r w:rsidR="00AF7CEF" w:rsidRPr="00AF7CEF">
        <w:rPr>
          <w:rFonts w:ascii="Times New Roman" w:hAnsi="Times New Roman" w:cs="Times New Roman"/>
          <w:sz w:val="28"/>
          <w:szCs w:val="28"/>
        </w:rPr>
        <w:t xml:space="preserve"> Рязанской области от 06.04.2009</w:t>
      </w:r>
      <w:r w:rsidR="00AF7CEF">
        <w:rPr>
          <w:rFonts w:ascii="Times New Roman" w:hAnsi="Times New Roman" w:cs="Times New Roman"/>
          <w:sz w:val="28"/>
          <w:szCs w:val="28"/>
        </w:rPr>
        <w:t>№</w:t>
      </w:r>
      <w:r w:rsidR="00AF7CEF" w:rsidRPr="00AF7CEF">
        <w:rPr>
          <w:rFonts w:ascii="Times New Roman" w:hAnsi="Times New Roman" w:cs="Times New Roman"/>
          <w:sz w:val="28"/>
          <w:szCs w:val="28"/>
        </w:rPr>
        <w:t xml:space="preserve"> 33-ОЗ</w:t>
      </w:r>
      <w:r w:rsidR="00AF7CEF">
        <w:rPr>
          <w:rFonts w:ascii="Times New Roman" w:hAnsi="Times New Roman" w:cs="Times New Roman"/>
          <w:sz w:val="28"/>
          <w:szCs w:val="28"/>
        </w:rPr>
        <w:t>.</w:t>
      </w:r>
    </w:p>
    <w:p w14:paraId="01E8F304" w14:textId="77777777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Иные понятия и термины используются в значениях, установленных нормативными правовыми актами Российской Федерации и Рязанской области.</w:t>
      </w:r>
    </w:p>
    <w:p w14:paraId="60BFA47D" w14:textId="77777777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3. Взаимодействие участников проекта при его сопровождении осуществляется в соответствии с настоящим Порядком, законодательством Российской Федерации и Рязанской области.</w:t>
      </w:r>
    </w:p>
    <w:p w14:paraId="3316268E" w14:textId="702BEE4E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 xml:space="preserve">4. Сопровождение субъекта инвестиционной деятельности осуществляется по принципу </w:t>
      </w:r>
      <w:r w:rsidR="007911BD">
        <w:rPr>
          <w:rFonts w:ascii="Times New Roman" w:hAnsi="Times New Roman" w:cs="Times New Roman"/>
          <w:sz w:val="28"/>
          <w:szCs w:val="28"/>
        </w:rPr>
        <w:t>«</w:t>
      </w:r>
      <w:r w:rsidRPr="008B29C1">
        <w:rPr>
          <w:rFonts w:ascii="Times New Roman" w:hAnsi="Times New Roman" w:cs="Times New Roman"/>
          <w:sz w:val="28"/>
          <w:szCs w:val="28"/>
        </w:rPr>
        <w:t>одного окна</w:t>
      </w:r>
      <w:r w:rsidR="007911BD">
        <w:rPr>
          <w:rFonts w:ascii="Times New Roman" w:hAnsi="Times New Roman" w:cs="Times New Roman"/>
          <w:sz w:val="28"/>
          <w:szCs w:val="28"/>
        </w:rPr>
        <w:t>»</w:t>
      </w:r>
      <w:r w:rsidRPr="008B29C1">
        <w:rPr>
          <w:rFonts w:ascii="Times New Roman" w:hAnsi="Times New Roman" w:cs="Times New Roman"/>
          <w:sz w:val="28"/>
          <w:szCs w:val="28"/>
        </w:rPr>
        <w:t xml:space="preserve"> путем реализации специализированной организацией мероприятий информационно-консультационной и организационно-правовой поддержки, направленных на координацию деятельности участников проекта в целях его успешной </w:t>
      </w:r>
      <w:r w:rsidR="00F36539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>и своевременной реализации, по следующим направлениям:</w:t>
      </w:r>
    </w:p>
    <w:p w14:paraId="73D1E994" w14:textId="7E94A663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 xml:space="preserve">1) содействие в подготовке субъектом инвестиционной деятельности документов, необходимых для предоставления государственной поддержки инвестиционной деятельности в соответствии с </w:t>
      </w:r>
      <w:hyperlink r:id="rId6">
        <w:r w:rsidRPr="007911B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91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29C1">
        <w:rPr>
          <w:rFonts w:ascii="Times New Roman" w:hAnsi="Times New Roman" w:cs="Times New Roman"/>
          <w:sz w:val="28"/>
          <w:szCs w:val="28"/>
        </w:rPr>
        <w:t xml:space="preserve"> 33-ОЗ, а также иных форм государственной и муниципальной поддержки в соответствии </w:t>
      </w:r>
      <w:r w:rsidR="00F36539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 и Рязанской области;</w:t>
      </w:r>
    </w:p>
    <w:p w14:paraId="56FAC45B" w14:textId="77777777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2) подбор инвестиционных площадок, необходимых для реализации субъектом инвестиционной деятельности инвестиционного проекта, а также содействие в приобретении субъектом инвестиционной деятельности имущественных прав на такие инвестиционные площадки;</w:t>
      </w:r>
    </w:p>
    <w:p w14:paraId="6D4BBEFB" w14:textId="1744164D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 xml:space="preserve">3) организация переговоров, встреч, совещаний, консультаций и иных мероприятий с привлечением представителей органов государственной власти и местного самоуправления, ресурсоснабжающих и иных организаций для решения вопросов, возникающих в процессе реализации субъектом инвестиционной деятельности инвестиционного проекта, в том числе путем организации работы участников проекта в составе рабочей группы </w:t>
      </w:r>
      <w:r w:rsidR="00F36539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76">
        <w:r w:rsidRPr="007911BD">
          <w:rPr>
            <w:rFonts w:ascii="Times New Roman" w:hAnsi="Times New Roman" w:cs="Times New Roman"/>
            <w:sz w:val="28"/>
            <w:szCs w:val="28"/>
          </w:rPr>
          <w:t>п.11</w:t>
        </w:r>
      </w:hyperlink>
      <w:r w:rsidRPr="007911BD">
        <w:rPr>
          <w:rFonts w:ascii="Times New Roman" w:hAnsi="Times New Roman" w:cs="Times New Roman"/>
          <w:sz w:val="28"/>
          <w:szCs w:val="28"/>
        </w:rPr>
        <w:t xml:space="preserve"> </w:t>
      </w:r>
      <w:r w:rsidRPr="008B29C1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0DEAA0EB" w14:textId="77777777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4) мониторинг реализации субъектом инвестиционной деятельности инвестиционного проекта и анализ инвестиционных процессов.</w:t>
      </w:r>
    </w:p>
    <w:p w14:paraId="7D2C030D" w14:textId="77777777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5. Сопровождение субъекта инвестиционной деятельности направлено на достижение следующих целей:</w:t>
      </w:r>
    </w:p>
    <w:p w14:paraId="1C7E05F5" w14:textId="67E0338E" w:rsidR="008B29C1" w:rsidRPr="008B29C1" w:rsidRDefault="007911BD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B29C1" w:rsidRPr="008B29C1">
        <w:rPr>
          <w:rFonts w:ascii="Times New Roman" w:hAnsi="Times New Roman" w:cs="Times New Roman"/>
          <w:sz w:val="28"/>
          <w:szCs w:val="28"/>
        </w:rPr>
        <w:t xml:space="preserve"> оптимизация сроков рассмотрения вопросов, возникающих в ходе реализации инвестиционного проекта, в том числе в части своевременного получения субъектом инвестиционной деятельности согласований </w:t>
      </w:r>
      <w:r w:rsidR="00F36539">
        <w:rPr>
          <w:rFonts w:ascii="Times New Roman" w:hAnsi="Times New Roman" w:cs="Times New Roman"/>
          <w:sz w:val="28"/>
          <w:szCs w:val="28"/>
        </w:rPr>
        <w:br/>
      </w:r>
      <w:r w:rsidR="008B29C1" w:rsidRPr="008B29C1">
        <w:rPr>
          <w:rFonts w:ascii="Times New Roman" w:hAnsi="Times New Roman" w:cs="Times New Roman"/>
          <w:sz w:val="28"/>
          <w:szCs w:val="28"/>
        </w:rPr>
        <w:t>и разрешений, требуемых для реализации инвестиционного проекта;</w:t>
      </w:r>
    </w:p>
    <w:p w14:paraId="29B741C6" w14:textId="71DDE196" w:rsidR="008B29C1" w:rsidRPr="008B29C1" w:rsidRDefault="007911BD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B29C1" w:rsidRPr="008B29C1">
        <w:rPr>
          <w:rFonts w:ascii="Times New Roman" w:hAnsi="Times New Roman" w:cs="Times New Roman"/>
          <w:sz w:val="28"/>
          <w:szCs w:val="28"/>
        </w:rPr>
        <w:t xml:space="preserve"> оптимизация взаимодействия субъектов инвестиционной </w:t>
      </w:r>
      <w:r w:rsidR="008B29C1" w:rsidRPr="008B29C1">
        <w:rPr>
          <w:rFonts w:ascii="Times New Roman" w:hAnsi="Times New Roman" w:cs="Times New Roman"/>
          <w:sz w:val="28"/>
          <w:szCs w:val="28"/>
        </w:rPr>
        <w:lastRenderedPageBreak/>
        <w:t>деятельности с федеральными органами государственной власти, территориальными органами федеральных органов власти, исполнительными органами Рязанской области, органами местного самоуправления Рязанской области и иными организациями;</w:t>
      </w:r>
    </w:p>
    <w:p w14:paraId="01F2A7EF" w14:textId="77777777" w:rsidR="001A110C" w:rsidRDefault="007911BD" w:rsidP="001A1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B29C1" w:rsidRPr="008B29C1">
        <w:rPr>
          <w:rFonts w:ascii="Times New Roman" w:hAnsi="Times New Roman" w:cs="Times New Roman"/>
          <w:sz w:val="28"/>
          <w:szCs w:val="28"/>
        </w:rPr>
        <w:t xml:space="preserve"> создание благоприятного инвестиционного климата и стимулирование инвестиционной деятельности на территории Рязанской области.</w:t>
      </w:r>
    </w:p>
    <w:p w14:paraId="2CA4CE1C" w14:textId="43F75131" w:rsidR="008B29C1" w:rsidRPr="008B29C1" w:rsidRDefault="008B29C1" w:rsidP="001A1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 xml:space="preserve">6. Основанием для начала сопровождения субъекта инвестиционной деятельности является </w:t>
      </w:r>
      <w:r w:rsidRPr="007911B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hyperlink w:anchor="P103">
        <w:r w:rsidRPr="007911BD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7911BD">
        <w:rPr>
          <w:rFonts w:ascii="Times New Roman" w:hAnsi="Times New Roman" w:cs="Times New Roman"/>
          <w:sz w:val="28"/>
          <w:szCs w:val="28"/>
        </w:rPr>
        <w:t xml:space="preserve"> на </w:t>
      </w:r>
      <w:r w:rsidRPr="008B29C1">
        <w:rPr>
          <w:rFonts w:ascii="Times New Roman" w:hAnsi="Times New Roman" w:cs="Times New Roman"/>
          <w:sz w:val="28"/>
          <w:szCs w:val="28"/>
        </w:rPr>
        <w:t>сопровождение инвестиционного проекта на территории Рязанской области, подготовленной субъектом инвестиционной деятельности по форме согласно приложению</w:t>
      </w:r>
      <w:r w:rsidR="006001D0">
        <w:rPr>
          <w:rFonts w:ascii="Times New Roman" w:hAnsi="Times New Roman" w:cs="Times New Roman"/>
          <w:sz w:val="28"/>
          <w:szCs w:val="28"/>
        </w:rPr>
        <w:t xml:space="preserve"> №1</w:t>
      </w:r>
      <w:r w:rsidRPr="008B29C1">
        <w:rPr>
          <w:rFonts w:ascii="Times New Roman" w:hAnsi="Times New Roman" w:cs="Times New Roman"/>
          <w:sz w:val="28"/>
          <w:szCs w:val="28"/>
        </w:rPr>
        <w:t xml:space="preserve"> </w:t>
      </w:r>
      <w:r w:rsidR="00F36539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 xml:space="preserve">к настоящему Порядку (далее </w:t>
      </w:r>
      <w:r w:rsidR="007911BD">
        <w:rPr>
          <w:rFonts w:ascii="Times New Roman" w:hAnsi="Times New Roman" w:cs="Times New Roman"/>
          <w:sz w:val="28"/>
          <w:szCs w:val="28"/>
        </w:rPr>
        <w:t>–</w:t>
      </w:r>
      <w:r w:rsidRPr="008B29C1">
        <w:rPr>
          <w:rFonts w:ascii="Times New Roman" w:hAnsi="Times New Roman" w:cs="Times New Roman"/>
          <w:sz w:val="28"/>
          <w:szCs w:val="28"/>
        </w:rPr>
        <w:t xml:space="preserve"> Заявка) с приложением информационных материалов по проекту и предложения о возможном его размещении </w:t>
      </w:r>
      <w:r w:rsidR="00F36539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>в отраслевой орган или специализированную организацию. Регистрация заявки осуществляется в день ее получения отраслевым органом или специализированной организации в соответствии с правовыми актами отраслевого органа или внутренними документами специализированной организации, определяющими порядок приема и обработки поступающих документов.</w:t>
      </w:r>
    </w:p>
    <w:p w14:paraId="4983E5FB" w14:textId="77777777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7. В случае направления Заявки субъектом инвестиционной деятельности в отраслевой орган Заявка в течение трех рабочих дней со дня ее регистрации направляется отраслевым органом в специализированную организацию.</w:t>
      </w:r>
    </w:p>
    <w:p w14:paraId="641AB7E8" w14:textId="23618673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 xml:space="preserve">8. Специализированная организация в течение трех рабочих дней со дня регистрации Заявки издает приказ о назначении администратора проекта, ответственного за сопровождение субъекта инвестиционной деятельности (далее </w:t>
      </w:r>
      <w:r w:rsidR="007911BD">
        <w:rPr>
          <w:rFonts w:ascii="Times New Roman" w:hAnsi="Times New Roman" w:cs="Times New Roman"/>
          <w:sz w:val="28"/>
          <w:szCs w:val="28"/>
        </w:rPr>
        <w:t>–</w:t>
      </w:r>
      <w:r w:rsidRPr="008B29C1">
        <w:rPr>
          <w:rFonts w:ascii="Times New Roman" w:hAnsi="Times New Roman" w:cs="Times New Roman"/>
          <w:sz w:val="28"/>
          <w:szCs w:val="28"/>
        </w:rPr>
        <w:t xml:space="preserve"> приказ о назначении администратором проекта).</w:t>
      </w:r>
    </w:p>
    <w:p w14:paraId="700E246F" w14:textId="77777777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9. Администратор проекта:</w:t>
      </w:r>
    </w:p>
    <w:p w14:paraId="69989867" w14:textId="77777777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1) в течение пяти рабочих дней со дня издания приказа о назначении администратором проекта уточняет у субъекта инвестиционной деятельности параметры проекта и инвестиционной площадки, указанные в Заявке;</w:t>
      </w:r>
    </w:p>
    <w:p w14:paraId="1E1B9EC8" w14:textId="77777777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9"/>
      <w:bookmarkEnd w:id="2"/>
      <w:r w:rsidRPr="008B29C1">
        <w:rPr>
          <w:rFonts w:ascii="Times New Roman" w:hAnsi="Times New Roman" w:cs="Times New Roman"/>
          <w:sz w:val="28"/>
          <w:szCs w:val="28"/>
        </w:rPr>
        <w:t>2) в течение двадцати рабочих дней со дня издания приказа о назначении администратором проекта:</w:t>
      </w:r>
    </w:p>
    <w:p w14:paraId="24A71FB2" w14:textId="77777777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а) направляет посредством почтовой связи и (или) электронных каналов связи субъекту инвестиционной деятельности:</w:t>
      </w:r>
    </w:p>
    <w:p w14:paraId="3A77BC9E" w14:textId="77777777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- общедоступную информацию о возможных формах государственной поддержки инвестиционной деятельности в Рязанской области, включая отраслевые меры поддержки, и иных механизмах стимулирования инвестиционной деятельности, применяемых в Рязанской области, с учетом параметров инвестиционного проекта, отраженных в Заявке;</w:t>
      </w:r>
    </w:p>
    <w:p w14:paraId="1E8BC1C8" w14:textId="77777777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- сведения о инвестиционных площадках на территории Рязанской области, соответствующих параметрам инвестиционного проекта, отраженных в Заявке;</w:t>
      </w:r>
    </w:p>
    <w:p w14:paraId="7295DAF6" w14:textId="421DF69B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 xml:space="preserve">б) вносит информацию об инвестиционном проекте, указанном в </w:t>
      </w:r>
      <w:r w:rsidRPr="008B29C1">
        <w:rPr>
          <w:rFonts w:ascii="Times New Roman" w:hAnsi="Times New Roman" w:cs="Times New Roman"/>
          <w:sz w:val="28"/>
          <w:szCs w:val="28"/>
        </w:rPr>
        <w:lastRenderedPageBreak/>
        <w:t xml:space="preserve">Заявке, в реестр инвестиционных проектов, реализуемых и (или) планируемых </w:t>
      </w:r>
      <w:r w:rsidR="00F36539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 xml:space="preserve">к реализации на территории Рязанской области. Ведение реестра инвестиционных проектов, реализуемых и (или) планируемых к реализации </w:t>
      </w:r>
      <w:r w:rsidR="00F36539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>на территории Рязанской области, осуществляется по форме, утвержденной специализированной организацией.</w:t>
      </w:r>
    </w:p>
    <w:p w14:paraId="79FE103E" w14:textId="228F6497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 xml:space="preserve">10. Специализированная организация в случае отсутствия материалов, достаточных для подготовки информации, указанной в </w:t>
      </w:r>
      <w:hyperlink w:anchor="P69">
        <w:r w:rsidRPr="007911BD">
          <w:rPr>
            <w:rFonts w:ascii="Times New Roman" w:hAnsi="Times New Roman" w:cs="Times New Roman"/>
            <w:sz w:val="28"/>
            <w:szCs w:val="28"/>
          </w:rPr>
          <w:t>подпункте 2 пункта 9</w:t>
        </w:r>
      </w:hyperlink>
      <w:r w:rsidRPr="007911BD">
        <w:rPr>
          <w:rFonts w:ascii="Times New Roman" w:hAnsi="Times New Roman" w:cs="Times New Roman"/>
          <w:sz w:val="28"/>
          <w:szCs w:val="28"/>
        </w:rPr>
        <w:t xml:space="preserve"> </w:t>
      </w:r>
      <w:r w:rsidRPr="008B29C1">
        <w:rPr>
          <w:rFonts w:ascii="Times New Roman" w:hAnsi="Times New Roman" w:cs="Times New Roman"/>
          <w:sz w:val="28"/>
          <w:szCs w:val="28"/>
        </w:rPr>
        <w:t xml:space="preserve">настоящего Порядка, в течение пяти рабочих дней со дня издания приказа </w:t>
      </w:r>
      <w:r w:rsidR="00F36539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>о назначении администратора проекта направляет мотивированное обращение в отраслевой орган о предоставлении недостающих материалов.</w:t>
      </w:r>
    </w:p>
    <w:p w14:paraId="22C2048D" w14:textId="77777777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В течение десяти рабочих дней с даты регистрации указанного мотивированного обращения отраслевой орган направляет ответ специализированной организации в пределах своей компетенции.</w:t>
      </w:r>
    </w:p>
    <w:p w14:paraId="0835499A" w14:textId="03FD3D9A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6"/>
      <w:bookmarkEnd w:id="3"/>
      <w:r w:rsidRPr="008B29C1">
        <w:rPr>
          <w:rFonts w:ascii="Times New Roman" w:hAnsi="Times New Roman" w:cs="Times New Roman"/>
          <w:sz w:val="28"/>
          <w:szCs w:val="28"/>
        </w:rPr>
        <w:t xml:space="preserve">11. В целях детальной проработки вопросов реализации инвестиционного проекта специализированной организацией может быть принято решение о создании рабочей группы по реализации инвестиционного проекта, для формирования состава которой специализированной организацией направляется запрос организациям, привлечение которых необходимо для обеспечения реализации инвестиционного проекта, </w:t>
      </w:r>
      <w:r w:rsidR="006001D0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>о назначении участников проекта.</w:t>
      </w:r>
    </w:p>
    <w:p w14:paraId="7F554B25" w14:textId="77777777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12. В случае поступления от субъекта инвестиционной деятельности информации о выборе потенциальных инвестиционных площадок администратор проекта согласовывает с субъектом инвестиционной деятельности дату и время осмотра инвестиционных площадок, планируемых под реализацию инвестиционного проекта.</w:t>
      </w:r>
    </w:p>
    <w:p w14:paraId="0630BF1C" w14:textId="77777777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8"/>
      <w:bookmarkEnd w:id="4"/>
      <w:r w:rsidRPr="008B29C1">
        <w:rPr>
          <w:rFonts w:ascii="Times New Roman" w:hAnsi="Times New Roman" w:cs="Times New Roman"/>
          <w:sz w:val="28"/>
          <w:szCs w:val="28"/>
        </w:rPr>
        <w:t>13. Информация о принятом субъектом инвестиционной деятельности решении о реализации инвестиционного проекта на предложенных администратором проекта инвестиционных площадках направляется субъектом инвестиционной деятельности специализированной организации.</w:t>
      </w:r>
    </w:p>
    <w:p w14:paraId="1720419B" w14:textId="3468A64F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 xml:space="preserve">14. В течение десяти рабочих дней со дня регистрации информации, указанной в </w:t>
      </w:r>
      <w:hyperlink w:anchor="P78">
        <w:r w:rsidRPr="007911BD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Pr="007911B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8B29C1">
        <w:rPr>
          <w:rFonts w:ascii="Times New Roman" w:hAnsi="Times New Roman" w:cs="Times New Roman"/>
          <w:sz w:val="28"/>
          <w:szCs w:val="28"/>
        </w:rPr>
        <w:t xml:space="preserve">Порядка, администратор проекта направляет субъекту инвестиционной деятельности проект соглашения </w:t>
      </w:r>
      <w:r w:rsidR="00F36539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 xml:space="preserve">о сотрудничестве между специализированной организацией и субъектом инвестиционной деятельности, определяющего намерения сторон по его реализации, основные характеристики проекта, его локализацию, ориентировочные объемы инвестиций, сроки реализации и создаваемые рабочие места (далее </w:t>
      </w:r>
      <w:r w:rsidR="007911BD">
        <w:rPr>
          <w:rFonts w:ascii="Times New Roman" w:hAnsi="Times New Roman" w:cs="Times New Roman"/>
          <w:sz w:val="28"/>
          <w:szCs w:val="28"/>
        </w:rPr>
        <w:t>–</w:t>
      </w:r>
      <w:r w:rsidRPr="008B29C1">
        <w:rPr>
          <w:rFonts w:ascii="Times New Roman" w:hAnsi="Times New Roman" w:cs="Times New Roman"/>
          <w:sz w:val="28"/>
          <w:szCs w:val="28"/>
        </w:rPr>
        <w:t xml:space="preserve"> Соглашение). Типовая форма Соглашения устанавливается специализированной организацией.</w:t>
      </w:r>
    </w:p>
    <w:p w14:paraId="4B81A622" w14:textId="30313987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момента получения посредством почтовой связи и (или) электронных каналов связи информации </w:t>
      </w:r>
      <w:r w:rsidR="006001D0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>о согласовании проекта Соглашения субъектом инвестиционной деятельности осуществляется подписание Соглашения специализированной организацией либо определяется дата его совместного подписания.</w:t>
      </w:r>
    </w:p>
    <w:p w14:paraId="47CF437D" w14:textId="55213B36" w:rsid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lastRenderedPageBreak/>
        <w:t xml:space="preserve">15. Администраторами проектов осуществляется мониторинг реализации инвестиционных проектов субъектов инвестиционной деятельности, находящихся на сопровождении (далее </w:t>
      </w:r>
      <w:r w:rsidR="007911BD">
        <w:rPr>
          <w:rFonts w:ascii="Times New Roman" w:hAnsi="Times New Roman" w:cs="Times New Roman"/>
          <w:sz w:val="28"/>
          <w:szCs w:val="28"/>
        </w:rPr>
        <w:t>–</w:t>
      </w:r>
      <w:r w:rsidRPr="008B29C1">
        <w:rPr>
          <w:rFonts w:ascii="Times New Roman" w:hAnsi="Times New Roman" w:cs="Times New Roman"/>
          <w:sz w:val="28"/>
          <w:szCs w:val="28"/>
        </w:rPr>
        <w:t xml:space="preserve"> мониторинг), путем их опроса и письменной фиксации его результатов. Периодичность мониторинга устанавливается руководителем специализированной организации индивидуально по каждому проекту в зависимости от стадии, возникающих вопросов и динамики реализации конкретного проекта, но не реже одного раза в месяц.</w:t>
      </w:r>
    </w:p>
    <w:p w14:paraId="755CE3C8" w14:textId="67CE75E5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16. Еже</w:t>
      </w:r>
      <w:r w:rsidR="00322CA8">
        <w:rPr>
          <w:rFonts w:ascii="Times New Roman" w:hAnsi="Times New Roman" w:cs="Times New Roman"/>
          <w:sz w:val="28"/>
          <w:szCs w:val="28"/>
        </w:rPr>
        <w:t>месячный</w:t>
      </w:r>
      <w:r w:rsidRPr="008B29C1">
        <w:rPr>
          <w:rFonts w:ascii="Times New Roman" w:hAnsi="Times New Roman" w:cs="Times New Roman"/>
          <w:sz w:val="28"/>
          <w:szCs w:val="28"/>
        </w:rPr>
        <w:t xml:space="preserve"> отчет о мониторинге</w:t>
      </w:r>
      <w:r w:rsidR="006001D0">
        <w:rPr>
          <w:rFonts w:ascii="Times New Roman" w:hAnsi="Times New Roman" w:cs="Times New Roman"/>
          <w:sz w:val="28"/>
          <w:szCs w:val="28"/>
        </w:rPr>
        <w:t xml:space="preserve"> </w:t>
      </w:r>
      <w:r w:rsidR="006001D0" w:rsidRPr="008B29C1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6001D0">
        <w:rPr>
          <w:rFonts w:ascii="Times New Roman" w:hAnsi="Times New Roman" w:cs="Times New Roman"/>
          <w:sz w:val="28"/>
          <w:szCs w:val="28"/>
        </w:rPr>
        <w:t xml:space="preserve"> №2 </w:t>
      </w:r>
      <w:r w:rsidR="006001D0" w:rsidRPr="008B29C1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Pr="008B29C1">
        <w:rPr>
          <w:rFonts w:ascii="Times New Roman" w:hAnsi="Times New Roman" w:cs="Times New Roman"/>
          <w:sz w:val="28"/>
          <w:szCs w:val="28"/>
        </w:rPr>
        <w:t xml:space="preserve"> направляется специализированной организацией </w:t>
      </w:r>
      <w:r w:rsidR="00322CA8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 xml:space="preserve">в </w:t>
      </w:r>
      <w:r w:rsidR="00F36539">
        <w:rPr>
          <w:rFonts w:ascii="Times New Roman" w:hAnsi="Times New Roman" w:cs="Times New Roman"/>
          <w:sz w:val="28"/>
          <w:szCs w:val="28"/>
        </w:rPr>
        <w:t>комитет инвестиций и туризма Рязанской области</w:t>
      </w:r>
      <w:r w:rsidR="00322CA8">
        <w:rPr>
          <w:rFonts w:ascii="Times New Roman" w:hAnsi="Times New Roman" w:cs="Times New Roman"/>
          <w:sz w:val="28"/>
          <w:szCs w:val="28"/>
        </w:rPr>
        <w:t xml:space="preserve"> до 10 числа месяца, следующего за отчетным</w:t>
      </w:r>
      <w:r w:rsidR="00F31994">
        <w:rPr>
          <w:rFonts w:ascii="Times New Roman" w:hAnsi="Times New Roman" w:cs="Times New Roman"/>
          <w:sz w:val="28"/>
          <w:szCs w:val="28"/>
        </w:rPr>
        <w:t>.</w:t>
      </w:r>
    </w:p>
    <w:p w14:paraId="6CE08D8D" w14:textId="7516BB68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4"/>
      <w:bookmarkEnd w:id="5"/>
      <w:r w:rsidRPr="008B29C1">
        <w:rPr>
          <w:rFonts w:ascii="Times New Roman" w:hAnsi="Times New Roman" w:cs="Times New Roman"/>
          <w:sz w:val="28"/>
          <w:szCs w:val="28"/>
        </w:rPr>
        <w:t xml:space="preserve">17. В целях повышения полноты, достоверности и своевременности предоставления и учета статистической информации об инвестиционной деятельности, поступающей в территориальные органы государственной статистики (далее </w:t>
      </w:r>
      <w:r w:rsidR="007911BD">
        <w:rPr>
          <w:rFonts w:ascii="Times New Roman" w:hAnsi="Times New Roman" w:cs="Times New Roman"/>
          <w:sz w:val="28"/>
          <w:szCs w:val="28"/>
        </w:rPr>
        <w:t>–</w:t>
      </w:r>
      <w:r w:rsidRPr="008B29C1">
        <w:rPr>
          <w:rFonts w:ascii="Times New Roman" w:hAnsi="Times New Roman" w:cs="Times New Roman"/>
          <w:sz w:val="28"/>
          <w:szCs w:val="28"/>
        </w:rPr>
        <w:t xml:space="preserve"> ТОГС) от хозяйствующих субъектов на территории Рязанской области, администраторы проектов в рамках мониторинга проводят работу по выявлению объемов инвестиций в основной капитал, осуществляемых сопровождаемыми субъектами инвестиционной деятельности при реализации инвестиционных проектов:</w:t>
      </w:r>
    </w:p>
    <w:p w14:paraId="238A741B" w14:textId="2304EE2C" w:rsidR="008B29C1" w:rsidRPr="008B29C1" w:rsidRDefault="008B29C1" w:rsidP="003646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 xml:space="preserve">а) в случае, если субъект инвестиционной деятельности осуществляет инвестиционную деятельность на территории Рязанской области и при этом относится к субъектам малого предпринимательства, не представляющим </w:t>
      </w:r>
      <w:r w:rsidR="007D763D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 xml:space="preserve">в ТОГС отчетность по формам федерального статистического наблюдения </w:t>
      </w:r>
      <w:r w:rsidR="007D763D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 xml:space="preserve">за инвестициями в основной капитал, специализированная организация </w:t>
      </w:r>
      <w:r w:rsidR="0036467E">
        <w:rPr>
          <w:rFonts w:ascii="Times New Roman" w:hAnsi="Times New Roman" w:cs="Times New Roman"/>
          <w:sz w:val="28"/>
          <w:szCs w:val="28"/>
        </w:rPr>
        <w:t xml:space="preserve">ежеквартально до </w:t>
      </w:r>
      <w:r w:rsidR="0036467E" w:rsidRPr="008B29C1">
        <w:rPr>
          <w:rFonts w:ascii="Times New Roman" w:hAnsi="Times New Roman" w:cs="Times New Roman"/>
          <w:sz w:val="28"/>
          <w:szCs w:val="28"/>
        </w:rPr>
        <w:t>5 числа месяца следующего за отчетным кварталом</w:t>
      </w:r>
      <w:r w:rsidR="0036467E">
        <w:rPr>
          <w:rFonts w:ascii="Times New Roman" w:hAnsi="Times New Roman" w:cs="Times New Roman"/>
          <w:sz w:val="28"/>
          <w:szCs w:val="28"/>
        </w:rPr>
        <w:t>,</w:t>
      </w:r>
      <w:r w:rsidR="0036467E" w:rsidRPr="008B29C1">
        <w:rPr>
          <w:rFonts w:ascii="Times New Roman" w:hAnsi="Times New Roman" w:cs="Times New Roman"/>
          <w:sz w:val="28"/>
          <w:szCs w:val="28"/>
        </w:rPr>
        <w:t xml:space="preserve"> </w:t>
      </w:r>
      <w:r w:rsidRPr="008B29C1">
        <w:rPr>
          <w:rFonts w:ascii="Times New Roman" w:hAnsi="Times New Roman" w:cs="Times New Roman"/>
          <w:sz w:val="28"/>
          <w:szCs w:val="28"/>
        </w:rPr>
        <w:t>направляет письменное обращение к субъекту инвестиционной деятельности с рекомендацией о предоставлении в ТОГС отчетности в инициативном порядке</w:t>
      </w:r>
      <w:r w:rsidR="0036467E">
        <w:rPr>
          <w:rFonts w:ascii="Times New Roman" w:hAnsi="Times New Roman" w:cs="Times New Roman"/>
          <w:sz w:val="28"/>
          <w:szCs w:val="28"/>
        </w:rPr>
        <w:t>.</w:t>
      </w:r>
    </w:p>
    <w:p w14:paraId="1195005C" w14:textId="6665BC4A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 xml:space="preserve">б) в случае, если субъект инвестиционной деятельности относится </w:t>
      </w:r>
      <w:r w:rsidR="007D763D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 xml:space="preserve">к крупным и средним организациям либо малым и микропредприятиям, представляющим статистическую информацию на основе выборочного исследования, специализированная организация направляет письменное обращение к субъекту инвестиционной деятельности с рекомендацией </w:t>
      </w:r>
      <w:r w:rsidR="007D763D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 xml:space="preserve">о предоставлении в ТОГС отчетности в сроки, установленные Федеральным </w:t>
      </w:r>
      <w:hyperlink r:id="rId7">
        <w:r w:rsidRPr="007911BD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Pr="007911BD">
        <w:rPr>
          <w:rFonts w:ascii="Times New Roman" w:hAnsi="Times New Roman" w:cs="Times New Roman"/>
          <w:sz w:val="28"/>
          <w:szCs w:val="28"/>
        </w:rPr>
        <w:t xml:space="preserve"> статистических </w:t>
      </w:r>
      <w:r w:rsidRPr="008B29C1">
        <w:rPr>
          <w:rFonts w:ascii="Times New Roman" w:hAnsi="Times New Roman" w:cs="Times New Roman"/>
          <w:sz w:val="28"/>
          <w:szCs w:val="28"/>
        </w:rPr>
        <w:t xml:space="preserve">работ, утвержденным распоряжением Правительства Российской Федерации от 06.05.2008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29C1">
        <w:rPr>
          <w:rFonts w:ascii="Times New Roman" w:hAnsi="Times New Roman" w:cs="Times New Roman"/>
          <w:sz w:val="28"/>
          <w:szCs w:val="28"/>
        </w:rPr>
        <w:t xml:space="preserve"> 671-р.</w:t>
      </w:r>
    </w:p>
    <w:p w14:paraId="1C3B8704" w14:textId="30964C27" w:rsidR="008B29C1" w:rsidRPr="008B29C1" w:rsidRDefault="008B29C1" w:rsidP="00600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 xml:space="preserve">18. Копии обращений специализированной организации в соответствии </w:t>
      </w:r>
      <w:r w:rsidR="007D763D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84">
        <w:r w:rsidRPr="007911BD">
          <w:rPr>
            <w:rFonts w:ascii="Times New Roman" w:hAnsi="Times New Roman" w:cs="Times New Roman"/>
            <w:sz w:val="28"/>
            <w:szCs w:val="28"/>
          </w:rPr>
          <w:t>пунктом 17</w:t>
        </w:r>
      </w:hyperlink>
      <w:r w:rsidRPr="007911B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8B29C1">
        <w:rPr>
          <w:rFonts w:ascii="Times New Roman" w:hAnsi="Times New Roman" w:cs="Times New Roman"/>
          <w:sz w:val="28"/>
          <w:szCs w:val="28"/>
        </w:rPr>
        <w:t xml:space="preserve">порядка, а также копии ответов субъектов инвестиционной деятельности направляются администраторами проектов </w:t>
      </w:r>
      <w:r w:rsidR="007D763D">
        <w:rPr>
          <w:rFonts w:ascii="Times New Roman" w:hAnsi="Times New Roman" w:cs="Times New Roman"/>
          <w:sz w:val="28"/>
          <w:szCs w:val="28"/>
        </w:rPr>
        <w:br/>
      </w:r>
      <w:r w:rsidRPr="008B29C1">
        <w:rPr>
          <w:rFonts w:ascii="Times New Roman" w:hAnsi="Times New Roman" w:cs="Times New Roman"/>
          <w:sz w:val="28"/>
          <w:szCs w:val="28"/>
        </w:rPr>
        <w:t xml:space="preserve">в </w:t>
      </w:r>
      <w:r w:rsidR="00F31994">
        <w:rPr>
          <w:rFonts w:ascii="Times New Roman" w:hAnsi="Times New Roman" w:cs="Times New Roman"/>
          <w:sz w:val="28"/>
          <w:szCs w:val="28"/>
        </w:rPr>
        <w:t>комитет инвестиций и туризма</w:t>
      </w:r>
      <w:r w:rsidRPr="008B29C1">
        <w:rPr>
          <w:rFonts w:ascii="Times New Roman" w:hAnsi="Times New Roman" w:cs="Times New Roman"/>
          <w:sz w:val="28"/>
          <w:szCs w:val="28"/>
        </w:rPr>
        <w:t xml:space="preserve"> Рязанской области в течение трех рабочих дней с момента их регистрации специализированной организацией.</w:t>
      </w:r>
    </w:p>
    <w:p w14:paraId="1FCD51C7" w14:textId="6B711436" w:rsidR="008B29C1" w:rsidRPr="00AF7CEF" w:rsidRDefault="00322CA8" w:rsidP="0032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27730A">
        <w:rPr>
          <w:rFonts w:ascii="Times New Roman" w:hAnsi="Times New Roman" w:cs="Times New Roman"/>
          <w:sz w:val="28"/>
          <w:szCs w:val="28"/>
        </w:rPr>
        <w:t>В</w:t>
      </w:r>
      <w:r w:rsidR="0027730A" w:rsidRPr="0004725D">
        <w:rPr>
          <w:rFonts w:ascii="Times New Roman" w:hAnsi="Times New Roman" w:cs="Times New Roman"/>
          <w:sz w:val="28"/>
          <w:szCs w:val="28"/>
        </w:rPr>
        <w:t xml:space="preserve"> случае отсутствия инвестиционной активности по реализации проекта в течении 6 месяцев </w:t>
      </w:r>
      <w:r w:rsidR="0027730A">
        <w:rPr>
          <w:rFonts w:ascii="Times New Roman" w:hAnsi="Times New Roman" w:cs="Times New Roman"/>
          <w:sz w:val="28"/>
          <w:szCs w:val="28"/>
        </w:rPr>
        <w:t>р</w:t>
      </w:r>
      <w:r w:rsidR="0004725D" w:rsidRPr="0004725D">
        <w:rPr>
          <w:rFonts w:ascii="Times New Roman" w:hAnsi="Times New Roman" w:cs="Times New Roman"/>
          <w:sz w:val="28"/>
          <w:szCs w:val="28"/>
        </w:rPr>
        <w:t xml:space="preserve">уководитель специализированной организации </w:t>
      </w:r>
      <w:r w:rsidR="0027730A" w:rsidRPr="0004725D">
        <w:rPr>
          <w:rFonts w:ascii="Times New Roman" w:hAnsi="Times New Roman" w:cs="Times New Roman"/>
          <w:sz w:val="28"/>
          <w:szCs w:val="28"/>
        </w:rPr>
        <w:t xml:space="preserve">по согласованию с комитетом инвестиций и туризма Рязанской области </w:t>
      </w:r>
      <w:r w:rsidR="0004725D" w:rsidRPr="0004725D">
        <w:rPr>
          <w:rFonts w:ascii="Times New Roman" w:hAnsi="Times New Roman" w:cs="Times New Roman"/>
          <w:sz w:val="28"/>
          <w:szCs w:val="28"/>
        </w:rPr>
        <w:lastRenderedPageBreak/>
        <w:t xml:space="preserve">принимает решение о прекращении сопровождения </w:t>
      </w:r>
      <w:r w:rsidR="0027730A">
        <w:rPr>
          <w:rFonts w:ascii="Times New Roman" w:hAnsi="Times New Roman" w:cs="Times New Roman"/>
          <w:sz w:val="28"/>
          <w:szCs w:val="28"/>
        </w:rPr>
        <w:t>субъекта инвестиционной деятельности</w:t>
      </w:r>
      <w:r w:rsidR="0004725D" w:rsidRPr="0004725D">
        <w:rPr>
          <w:rFonts w:ascii="Times New Roman" w:hAnsi="Times New Roman" w:cs="Times New Roman"/>
          <w:sz w:val="28"/>
          <w:szCs w:val="28"/>
        </w:rPr>
        <w:t xml:space="preserve"> с последующим исключением проекта из реестра инвестиционных проектов, реализуемых и (или) планируемых к реализации </w:t>
      </w:r>
      <w:r w:rsidR="003A67C9">
        <w:rPr>
          <w:rFonts w:ascii="Times New Roman" w:hAnsi="Times New Roman" w:cs="Times New Roman"/>
          <w:sz w:val="28"/>
          <w:szCs w:val="28"/>
        </w:rPr>
        <w:br/>
      </w:r>
      <w:r w:rsidR="0004725D" w:rsidRPr="0004725D">
        <w:rPr>
          <w:rFonts w:ascii="Times New Roman" w:hAnsi="Times New Roman" w:cs="Times New Roman"/>
          <w:sz w:val="28"/>
          <w:szCs w:val="28"/>
        </w:rPr>
        <w:t>на территории Рязанской области</w:t>
      </w:r>
      <w:r w:rsidR="001A110C">
        <w:rPr>
          <w:rFonts w:ascii="Times New Roman" w:hAnsi="Times New Roman" w:cs="Times New Roman"/>
          <w:sz w:val="28"/>
          <w:szCs w:val="28"/>
        </w:rPr>
        <w:t xml:space="preserve">. </w:t>
      </w:r>
      <w:r w:rsidR="00AF7CEF" w:rsidRPr="00AF7CEF">
        <w:rPr>
          <w:rFonts w:ascii="Times New Roman" w:hAnsi="Times New Roman" w:cs="Times New Roman"/>
          <w:sz w:val="28"/>
          <w:szCs w:val="28"/>
        </w:rPr>
        <w:t>В</w:t>
      </w:r>
      <w:r w:rsidR="001A110C" w:rsidRPr="00AF7CEF">
        <w:rPr>
          <w:rFonts w:ascii="Times New Roman" w:hAnsi="Times New Roman" w:cs="Times New Roman"/>
          <w:sz w:val="28"/>
          <w:szCs w:val="28"/>
        </w:rPr>
        <w:t xml:space="preserve"> течении </w:t>
      </w:r>
      <w:r w:rsidR="00AF7CEF">
        <w:rPr>
          <w:rFonts w:ascii="Times New Roman" w:hAnsi="Times New Roman" w:cs="Times New Roman"/>
          <w:sz w:val="28"/>
          <w:szCs w:val="28"/>
        </w:rPr>
        <w:t>пяти рабочих</w:t>
      </w:r>
      <w:r w:rsidR="001A110C" w:rsidRPr="00AF7CEF">
        <w:rPr>
          <w:rFonts w:ascii="Times New Roman" w:hAnsi="Times New Roman" w:cs="Times New Roman"/>
          <w:sz w:val="28"/>
          <w:szCs w:val="28"/>
        </w:rPr>
        <w:t xml:space="preserve"> дней </w:t>
      </w:r>
      <w:r w:rsidR="00AF7CEF">
        <w:rPr>
          <w:rFonts w:ascii="Times New Roman" w:hAnsi="Times New Roman" w:cs="Times New Roman"/>
          <w:sz w:val="28"/>
          <w:szCs w:val="28"/>
        </w:rPr>
        <w:t>со дня</w:t>
      </w:r>
      <w:r w:rsidR="001A110C" w:rsidRPr="00AF7CEF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AF7CEF" w:rsidRPr="00AF7CEF">
        <w:rPr>
          <w:rFonts w:ascii="Times New Roman" w:hAnsi="Times New Roman" w:cs="Times New Roman"/>
          <w:sz w:val="28"/>
          <w:szCs w:val="28"/>
        </w:rPr>
        <w:t xml:space="preserve">решения специализированной организацией субъекту инвестиционной деятельности </w:t>
      </w:r>
      <w:r w:rsidR="00AF7CEF" w:rsidRPr="008B29C1">
        <w:rPr>
          <w:rFonts w:ascii="Times New Roman" w:hAnsi="Times New Roman" w:cs="Times New Roman"/>
          <w:sz w:val="28"/>
          <w:szCs w:val="28"/>
        </w:rPr>
        <w:t xml:space="preserve">посредством почтовой связи и (или) электронных каналов связи </w:t>
      </w:r>
      <w:r w:rsidR="001A110C" w:rsidRPr="00AF7CEF">
        <w:rPr>
          <w:rFonts w:ascii="Times New Roman" w:hAnsi="Times New Roman" w:cs="Times New Roman"/>
          <w:sz w:val="28"/>
          <w:szCs w:val="28"/>
        </w:rPr>
        <w:t>напр</w:t>
      </w:r>
      <w:r w:rsidR="00D13CCA" w:rsidRPr="00AF7CEF">
        <w:rPr>
          <w:rFonts w:ascii="Times New Roman" w:hAnsi="Times New Roman" w:cs="Times New Roman"/>
          <w:sz w:val="28"/>
          <w:szCs w:val="28"/>
        </w:rPr>
        <w:t>а</w:t>
      </w:r>
      <w:r w:rsidR="001A110C" w:rsidRPr="00AF7CEF">
        <w:rPr>
          <w:rFonts w:ascii="Times New Roman" w:hAnsi="Times New Roman" w:cs="Times New Roman"/>
          <w:sz w:val="28"/>
          <w:szCs w:val="28"/>
        </w:rPr>
        <w:t>вляется уведомление об исключении из реестра</w:t>
      </w:r>
      <w:r w:rsidR="00AF7CEF" w:rsidRPr="00AF7CEF">
        <w:rPr>
          <w:rFonts w:ascii="Times New Roman" w:hAnsi="Times New Roman" w:cs="Times New Roman"/>
          <w:sz w:val="28"/>
          <w:szCs w:val="28"/>
        </w:rPr>
        <w:t>.</w:t>
      </w:r>
    </w:p>
    <w:p w14:paraId="1E577E8F" w14:textId="784864B6" w:rsidR="008B29C1" w:rsidRDefault="008B2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4C9F6B" w14:textId="728C84BD" w:rsidR="003A67C9" w:rsidRDefault="003A6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CD41B2" w14:textId="55AE7BB5" w:rsidR="003A67C9" w:rsidRDefault="003A6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CCA812" w14:textId="61151526" w:rsidR="003A67C9" w:rsidRDefault="003A6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D93736" w14:textId="6C214E68" w:rsidR="003A67C9" w:rsidRDefault="003A6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C9D01C" w14:textId="5D41A467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4CE247" w14:textId="329195FC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33B65F" w14:textId="58E81B79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72DD4D" w14:textId="60A0C5D6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D28E0B" w14:textId="329FF3AB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53BF63" w14:textId="50E211C1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CFFC52" w14:textId="450F9C26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E626CA" w14:textId="526AC3B6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E2FD07" w14:textId="7311D333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E04DAE" w14:textId="7110D351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87B2BA" w14:textId="49E05D6A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6C8F2A" w14:textId="42BD0810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EB246D" w14:textId="1FE168E7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8230B3" w14:textId="0E930125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9FB22C" w14:textId="618311A2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4850E9" w14:textId="7D54EB68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D80338" w14:textId="230060B9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8B69D4" w14:textId="5F67D4F0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60DCBF" w14:textId="780151E4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AF951B" w14:textId="1BF821A0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2EB16C" w14:textId="2F593BDA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59D5D7" w14:textId="4A6D630F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7E1B00" w14:textId="3DDEC610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611F58" w14:textId="76FC2A0A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E5AEE1" w14:textId="0072C14A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6DD54D" w14:textId="099CC544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487BEC" w14:textId="1DC6EBBF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4EBE26" w14:textId="2EE1A7C0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ED329D" w14:textId="23BB7DEA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DA3B6B" w14:textId="512667AA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63BEE5" w14:textId="129F44BD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1CCF92" w14:textId="0353BD67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95D616" w14:textId="1542E747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AF4019" w14:textId="583AC67D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DD8738" w14:textId="77777777" w:rsidR="00AF7CEF" w:rsidRDefault="00AF7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07FF95" w14:textId="77777777" w:rsidR="003A67C9" w:rsidRDefault="003A6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A096E4" w14:textId="72C88A9F" w:rsidR="008B29C1" w:rsidRPr="008B29C1" w:rsidRDefault="008B29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_Hlk210316733"/>
      <w:r w:rsidRPr="008B29C1">
        <w:rPr>
          <w:rFonts w:ascii="Times New Roman" w:hAnsi="Times New Roman" w:cs="Times New Roman"/>
          <w:sz w:val="28"/>
          <w:szCs w:val="28"/>
        </w:rPr>
        <w:t>Приложение</w:t>
      </w:r>
      <w:r w:rsidR="00601FA0">
        <w:rPr>
          <w:rFonts w:ascii="Times New Roman" w:hAnsi="Times New Roman" w:cs="Times New Roman"/>
          <w:sz w:val="28"/>
          <w:szCs w:val="28"/>
        </w:rPr>
        <w:t xml:space="preserve"> №1</w:t>
      </w:r>
    </w:p>
    <w:p w14:paraId="7FC98FC7" w14:textId="77777777" w:rsidR="008B29C1" w:rsidRPr="008B29C1" w:rsidRDefault="008B2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к порядку</w:t>
      </w:r>
    </w:p>
    <w:p w14:paraId="729DB528" w14:textId="77777777" w:rsidR="008B29C1" w:rsidRPr="008B29C1" w:rsidRDefault="008B2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сопровождения субъектов</w:t>
      </w:r>
    </w:p>
    <w:p w14:paraId="273BC714" w14:textId="77777777" w:rsidR="008B29C1" w:rsidRPr="008B29C1" w:rsidRDefault="008B2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инвестиционной деятельности,</w:t>
      </w:r>
    </w:p>
    <w:p w14:paraId="3B51145F" w14:textId="77777777" w:rsidR="008B29C1" w:rsidRPr="008B29C1" w:rsidRDefault="008B2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реализующих инвестиционные проекты</w:t>
      </w:r>
    </w:p>
    <w:p w14:paraId="30874CA4" w14:textId="77777777" w:rsidR="008B29C1" w:rsidRPr="008B29C1" w:rsidRDefault="008B2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на территории Рязанской области</w:t>
      </w:r>
      <w:bookmarkEnd w:id="6"/>
    </w:p>
    <w:p w14:paraId="5193F808" w14:textId="77777777" w:rsidR="008B29C1" w:rsidRPr="008B29C1" w:rsidRDefault="008B2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9F3D8C" w14:textId="77777777" w:rsidR="008B29C1" w:rsidRPr="008B29C1" w:rsidRDefault="008B29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03"/>
      <w:bookmarkEnd w:id="7"/>
      <w:r w:rsidRPr="008B29C1">
        <w:rPr>
          <w:rFonts w:ascii="Times New Roman" w:hAnsi="Times New Roman" w:cs="Times New Roman"/>
          <w:sz w:val="28"/>
          <w:szCs w:val="28"/>
        </w:rPr>
        <w:t>Заявка</w:t>
      </w:r>
    </w:p>
    <w:p w14:paraId="5C08FA40" w14:textId="77777777" w:rsidR="008B29C1" w:rsidRPr="008B29C1" w:rsidRDefault="008B29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на сопровождение инвестиционного проекта</w:t>
      </w:r>
    </w:p>
    <w:p w14:paraId="5F7553A6" w14:textId="77777777" w:rsidR="008B29C1" w:rsidRPr="008B29C1" w:rsidRDefault="008B2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8"/>
        <w:gridCol w:w="4309"/>
      </w:tblGrid>
      <w:tr w:rsidR="008B29C1" w:rsidRPr="008B29C1" w14:paraId="08B7BFDD" w14:textId="77777777">
        <w:tc>
          <w:tcPr>
            <w:tcW w:w="4728" w:type="dxa"/>
            <w:vAlign w:val="bottom"/>
          </w:tcPr>
          <w:p w14:paraId="3316DE73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4309" w:type="dxa"/>
          </w:tcPr>
          <w:p w14:paraId="0F609EC6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34A627A1" w14:textId="77777777">
        <w:tc>
          <w:tcPr>
            <w:tcW w:w="4728" w:type="dxa"/>
          </w:tcPr>
          <w:p w14:paraId="0C484207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4309" w:type="dxa"/>
          </w:tcPr>
          <w:p w14:paraId="4B19B79F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313243F9" w14:textId="77777777">
        <w:tc>
          <w:tcPr>
            <w:tcW w:w="4728" w:type="dxa"/>
            <w:vAlign w:val="bottom"/>
          </w:tcPr>
          <w:p w14:paraId="654B0F4C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Адрес предприятия</w:t>
            </w:r>
          </w:p>
        </w:tc>
        <w:tc>
          <w:tcPr>
            <w:tcW w:w="4309" w:type="dxa"/>
          </w:tcPr>
          <w:p w14:paraId="0B96BF36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60FE5D5A" w14:textId="77777777">
        <w:tc>
          <w:tcPr>
            <w:tcW w:w="4728" w:type="dxa"/>
          </w:tcPr>
          <w:p w14:paraId="70667AA0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309" w:type="dxa"/>
          </w:tcPr>
          <w:p w14:paraId="267B3DCB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389C85E5" w14:textId="77777777">
        <w:tc>
          <w:tcPr>
            <w:tcW w:w="4728" w:type="dxa"/>
          </w:tcPr>
          <w:p w14:paraId="19501FE9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309" w:type="dxa"/>
          </w:tcPr>
          <w:p w14:paraId="31E4FBCC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45CF115E" w14:textId="77777777">
        <w:tc>
          <w:tcPr>
            <w:tcW w:w="4728" w:type="dxa"/>
            <w:vAlign w:val="bottom"/>
          </w:tcPr>
          <w:p w14:paraId="67C9724A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4309" w:type="dxa"/>
          </w:tcPr>
          <w:p w14:paraId="36326164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7B7BAE92" w14:textId="77777777">
        <w:tc>
          <w:tcPr>
            <w:tcW w:w="4728" w:type="dxa"/>
          </w:tcPr>
          <w:p w14:paraId="33DA2D66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Контактное лицо</w:t>
            </w:r>
          </w:p>
        </w:tc>
        <w:tc>
          <w:tcPr>
            <w:tcW w:w="4309" w:type="dxa"/>
          </w:tcPr>
          <w:p w14:paraId="540C6B42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6C06B39B" w14:textId="77777777">
        <w:tc>
          <w:tcPr>
            <w:tcW w:w="4728" w:type="dxa"/>
            <w:vAlign w:val="bottom"/>
          </w:tcPr>
          <w:p w14:paraId="52E510F2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309" w:type="dxa"/>
          </w:tcPr>
          <w:p w14:paraId="38C80222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27BDC481" w14:textId="77777777">
        <w:tc>
          <w:tcPr>
            <w:tcW w:w="4728" w:type="dxa"/>
          </w:tcPr>
          <w:p w14:paraId="582538AB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4309" w:type="dxa"/>
          </w:tcPr>
          <w:p w14:paraId="26FBDF99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32910562" w14:textId="77777777">
        <w:tc>
          <w:tcPr>
            <w:tcW w:w="4728" w:type="dxa"/>
            <w:vAlign w:val="bottom"/>
          </w:tcPr>
          <w:p w14:paraId="36284D20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Тип площадки:</w:t>
            </w:r>
          </w:p>
          <w:p w14:paraId="43238A4F" w14:textId="0C9C4C44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3E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Гринфилд</w:t>
            </w:r>
            <w:proofErr w:type="spellEnd"/>
            <w:r w:rsidR="000C3E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gree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nf</w:t>
            </w: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ield</w:t>
            </w:r>
            <w:proofErr w:type="spellEnd"/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457DCFB1" w14:textId="764889F1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3E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Браунфилд</w:t>
            </w:r>
            <w:proofErr w:type="spellEnd"/>
            <w:r w:rsidR="000C3E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brow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field</w:t>
            </w:r>
            <w:proofErr w:type="spellEnd"/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09" w:type="dxa"/>
          </w:tcPr>
          <w:p w14:paraId="06958EB9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7E134851" w14:textId="77777777">
        <w:tc>
          <w:tcPr>
            <w:tcW w:w="4728" w:type="dxa"/>
            <w:vAlign w:val="bottom"/>
          </w:tcPr>
          <w:p w14:paraId="00884098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Необходимая площадь участка (м</w:t>
            </w:r>
            <w:r w:rsidRPr="008B29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) (длина, ширина)</w:t>
            </w:r>
          </w:p>
        </w:tc>
        <w:tc>
          <w:tcPr>
            <w:tcW w:w="4309" w:type="dxa"/>
          </w:tcPr>
          <w:p w14:paraId="0622BF58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2E585E53" w14:textId="77777777">
        <w:tc>
          <w:tcPr>
            <w:tcW w:w="4728" w:type="dxa"/>
            <w:vAlign w:val="bottom"/>
          </w:tcPr>
          <w:p w14:paraId="44CA3D59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Категория земли</w:t>
            </w:r>
          </w:p>
        </w:tc>
        <w:tc>
          <w:tcPr>
            <w:tcW w:w="4309" w:type="dxa"/>
          </w:tcPr>
          <w:p w14:paraId="1DA06BE8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1CFE3A5E" w14:textId="77777777">
        <w:tc>
          <w:tcPr>
            <w:tcW w:w="4728" w:type="dxa"/>
            <w:vAlign w:val="bottom"/>
          </w:tcPr>
          <w:p w14:paraId="0F277517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Площадь производственных помещений:</w:t>
            </w:r>
          </w:p>
          <w:p w14:paraId="77C3AC26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- производственных (м</w:t>
            </w:r>
            <w:r w:rsidRPr="008B29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8B021DF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- офисных (м</w:t>
            </w:r>
            <w:r w:rsidRPr="008B29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810296E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- складских (м</w:t>
            </w:r>
            <w:r w:rsidRPr="008B29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F120406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- высота потолков (м)</w:t>
            </w:r>
          </w:p>
          <w:p w14:paraId="21315AAF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шаг колонн (м)</w:t>
            </w:r>
          </w:p>
          <w:p w14:paraId="7D70B2D4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- нагрузка на пол (тонн/м</w:t>
            </w:r>
            <w:r w:rsidRPr="008B29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09" w:type="dxa"/>
          </w:tcPr>
          <w:p w14:paraId="67896540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4B505FBF" w14:textId="77777777">
        <w:tc>
          <w:tcPr>
            <w:tcW w:w="4728" w:type="dxa"/>
            <w:vAlign w:val="bottom"/>
          </w:tcPr>
          <w:p w14:paraId="6011F420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производства</w:t>
            </w:r>
          </w:p>
        </w:tc>
        <w:tc>
          <w:tcPr>
            <w:tcW w:w="4309" w:type="dxa"/>
          </w:tcPr>
          <w:p w14:paraId="2BCF5082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4C8D3E89" w14:textId="77777777">
        <w:tc>
          <w:tcPr>
            <w:tcW w:w="4728" w:type="dxa"/>
            <w:vAlign w:val="bottom"/>
          </w:tcPr>
          <w:p w14:paraId="6575F807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Класс опасности производства, в том числе пожароопасность</w:t>
            </w:r>
          </w:p>
        </w:tc>
        <w:tc>
          <w:tcPr>
            <w:tcW w:w="4309" w:type="dxa"/>
          </w:tcPr>
          <w:p w14:paraId="79B915FB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3224D5D5" w14:textId="77777777">
        <w:tc>
          <w:tcPr>
            <w:tcW w:w="4728" w:type="dxa"/>
            <w:vAlign w:val="bottom"/>
          </w:tcPr>
          <w:p w14:paraId="61A4ED74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Санитарно-защитная зона (м)</w:t>
            </w:r>
          </w:p>
        </w:tc>
        <w:tc>
          <w:tcPr>
            <w:tcW w:w="4309" w:type="dxa"/>
          </w:tcPr>
          <w:p w14:paraId="0F365342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744D5320" w14:textId="77777777">
        <w:tc>
          <w:tcPr>
            <w:tcW w:w="4728" w:type="dxa"/>
            <w:vAlign w:val="bottom"/>
          </w:tcPr>
          <w:p w14:paraId="4A2C1176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Электроснабжение:</w:t>
            </w:r>
          </w:p>
        </w:tc>
        <w:tc>
          <w:tcPr>
            <w:tcW w:w="4309" w:type="dxa"/>
          </w:tcPr>
          <w:p w14:paraId="17A6C7D7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4FB8F1A2" w14:textId="77777777">
        <w:tc>
          <w:tcPr>
            <w:tcW w:w="4728" w:type="dxa"/>
            <w:vAlign w:val="bottom"/>
          </w:tcPr>
          <w:p w14:paraId="557AF287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МВт</w:t>
            </w:r>
          </w:p>
        </w:tc>
        <w:tc>
          <w:tcPr>
            <w:tcW w:w="4309" w:type="dxa"/>
          </w:tcPr>
          <w:p w14:paraId="68B70147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0FA23F04" w14:textId="77777777">
        <w:tc>
          <w:tcPr>
            <w:tcW w:w="4728" w:type="dxa"/>
            <w:vAlign w:val="bottom"/>
          </w:tcPr>
          <w:p w14:paraId="051AC2D3" w14:textId="77777777" w:rsidR="008B29C1" w:rsidRPr="008B29C1" w:rsidRDefault="008B2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категория надежности</w:t>
            </w:r>
          </w:p>
        </w:tc>
        <w:tc>
          <w:tcPr>
            <w:tcW w:w="4309" w:type="dxa"/>
          </w:tcPr>
          <w:p w14:paraId="6EB0CC80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5CD6DB60" w14:textId="77777777">
        <w:tc>
          <w:tcPr>
            <w:tcW w:w="4728" w:type="dxa"/>
          </w:tcPr>
          <w:p w14:paraId="5E584150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Газоснабжение:</w:t>
            </w:r>
          </w:p>
        </w:tc>
        <w:tc>
          <w:tcPr>
            <w:tcW w:w="4309" w:type="dxa"/>
          </w:tcPr>
          <w:p w14:paraId="7ACE7120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04EA2888" w14:textId="77777777">
        <w:tc>
          <w:tcPr>
            <w:tcW w:w="4728" w:type="dxa"/>
          </w:tcPr>
          <w:p w14:paraId="39AACA5E" w14:textId="6823068C" w:rsidR="008B29C1" w:rsidRPr="008B29C1" w:rsidRDefault="000C3E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B29C1" w:rsidRPr="008B29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8B29C1" w:rsidRPr="008B29C1">
              <w:rPr>
                <w:rFonts w:ascii="Times New Roman" w:hAnsi="Times New Roman" w:cs="Times New Roman"/>
                <w:sz w:val="28"/>
                <w:szCs w:val="28"/>
              </w:rPr>
              <w:t>/год</w:t>
            </w:r>
          </w:p>
        </w:tc>
        <w:tc>
          <w:tcPr>
            <w:tcW w:w="4309" w:type="dxa"/>
          </w:tcPr>
          <w:p w14:paraId="68223F7A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04463D1C" w14:textId="77777777">
        <w:tc>
          <w:tcPr>
            <w:tcW w:w="4728" w:type="dxa"/>
          </w:tcPr>
          <w:p w14:paraId="26218A87" w14:textId="17A8DE3E" w:rsidR="008B29C1" w:rsidRPr="008B29C1" w:rsidRDefault="000C3E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B29C1" w:rsidRPr="008B29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8B29C1" w:rsidRPr="008B29C1"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4309" w:type="dxa"/>
          </w:tcPr>
          <w:p w14:paraId="6FCC1B75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136E2228" w14:textId="77777777">
        <w:tc>
          <w:tcPr>
            <w:tcW w:w="4728" w:type="dxa"/>
            <w:vAlign w:val="bottom"/>
          </w:tcPr>
          <w:p w14:paraId="15A31A57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давление</w:t>
            </w:r>
          </w:p>
        </w:tc>
        <w:tc>
          <w:tcPr>
            <w:tcW w:w="4309" w:type="dxa"/>
          </w:tcPr>
          <w:p w14:paraId="2D3633CE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5D373217" w14:textId="77777777">
        <w:tc>
          <w:tcPr>
            <w:tcW w:w="4728" w:type="dxa"/>
          </w:tcPr>
          <w:p w14:paraId="0321147A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Водоснабжение:</w:t>
            </w:r>
          </w:p>
        </w:tc>
        <w:tc>
          <w:tcPr>
            <w:tcW w:w="4309" w:type="dxa"/>
          </w:tcPr>
          <w:p w14:paraId="271B4BC9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66B60FB7" w14:textId="77777777">
        <w:tc>
          <w:tcPr>
            <w:tcW w:w="4728" w:type="dxa"/>
          </w:tcPr>
          <w:p w14:paraId="2989858E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общее (м</w:t>
            </w:r>
            <w:r w:rsidRPr="008B29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/сутки)</w:t>
            </w:r>
          </w:p>
        </w:tc>
        <w:tc>
          <w:tcPr>
            <w:tcW w:w="4309" w:type="dxa"/>
          </w:tcPr>
          <w:p w14:paraId="1BD57354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464AAD1D" w14:textId="77777777">
        <w:tc>
          <w:tcPr>
            <w:tcW w:w="4728" w:type="dxa"/>
          </w:tcPr>
          <w:p w14:paraId="7185D424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питьевая (м</w:t>
            </w:r>
            <w:r w:rsidRPr="008B29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/сутки)</w:t>
            </w:r>
          </w:p>
        </w:tc>
        <w:tc>
          <w:tcPr>
            <w:tcW w:w="4309" w:type="dxa"/>
          </w:tcPr>
          <w:p w14:paraId="3628622A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30FE4E6D" w14:textId="77777777">
        <w:tc>
          <w:tcPr>
            <w:tcW w:w="4728" w:type="dxa"/>
          </w:tcPr>
          <w:p w14:paraId="39E012CB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техническая (м</w:t>
            </w:r>
            <w:r w:rsidRPr="008B29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/сутки)</w:t>
            </w:r>
          </w:p>
        </w:tc>
        <w:tc>
          <w:tcPr>
            <w:tcW w:w="4309" w:type="dxa"/>
          </w:tcPr>
          <w:p w14:paraId="643DC6BE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14ECDC9F" w14:textId="77777777">
        <w:tc>
          <w:tcPr>
            <w:tcW w:w="4728" w:type="dxa"/>
          </w:tcPr>
          <w:p w14:paraId="2713788D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Водоотведение ливневых вод (л/сек.)</w:t>
            </w:r>
          </w:p>
        </w:tc>
        <w:tc>
          <w:tcPr>
            <w:tcW w:w="4309" w:type="dxa"/>
          </w:tcPr>
          <w:p w14:paraId="3104819B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4E2F80D2" w14:textId="77777777">
        <w:tc>
          <w:tcPr>
            <w:tcW w:w="4728" w:type="dxa"/>
          </w:tcPr>
          <w:p w14:paraId="5DD873E9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Грузооборот автотранспортом</w:t>
            </w:r>
          </w:p>
          <w:p w14:paraId="53E39BAB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(автомобилей/сутки,</w:t>
            </w:r>
          </w:p>
          <w:p w14:paraId="5DD7C9C8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грузоподъемность)</w:t>
            </w:r>
          </w:p>
        </w:tc>
        <w:tc>
          <w:tcPr>
            <w:tcW w:w="4309" w:type="dxa"/>
          </w:tcPr>
          <w:p w14:paraId="3A64F59E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5F4E88B7" w14:textId="77777777">
        <w:tc>
          <w:tcPr>
            <w:tcW w:w="4728" w:type="dxa"/>
          </w:tcPr>
          <w:p w14:paraId="0F6DCAA3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Наличие ж/д путей (необходимость, грузооборот вагонов/сутки)</w:t>
            </w:r>
          </w:p>
        </w:tc>
        <w:tc>
          <w:tcPr>
            <w:tcW w:w="4309" w:type="dxa"/>
          </w:tcPr>
          <w:p w14:paraId="02039A99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3B460F35" w14:textId="77777777">
        <w:tc>
          <w:tcPr>
            <w:tcW w:w="4728" w:type="dxa"/>
            <w:vAlign w:val="bottom"/>
          </w:tcPr>
          <w:p w14:paraId="62DFC9F8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</w:t>
            </w:r>
          </w:p>
        </w:tc>
        <w:tc>
          <w:tcPr>
            <w:tcW w:w="4309" w:type="dxa"/>
          </w:tcPr>
          <w:p w14:paraId="3E5418BE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467945AD" w14:textId="77777777">
        <w:tc>
          <w:tcPr>
            <w:tcW w:w="4728" w:type="dxa"/>
            <w:vAlign w:val="bottom"/>
          </w:tcPr>
          <w:p w14:paraId="09C24A76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Средняя з/плата</w:t>
            </w:r>
          </w:p>
        </w:tc>
        <w:tc>
          <w:tcPr>
            <w:tcW w:w="4309" w:type="dxa"/>
          </w:tcPr>
          <w:p w14:paraId="7DAF3B0C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5E8F0491" w14:textId="77777777">
        <w:tc>
          <w:tcPr>
            <w:tcW w:w="4728" w:type="dxa"/>
            <w:vAlign w:val="bottom"/>
          </w:tcPr>
          <w:p w14:paraId="3572E3AD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Сумма инвестиций в проект</w:t>
            </w:r>
          </w:p>
        </w:tc>
        <w:tc>
          <w:tcPr>
            <w:tcW w:w="4309" w:type="dxa"/>
          </w:tcPr>
          <w:p w14:paraId="139537EC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389CB3F9" w14:textId="77777777">
        <w:tc>
          <w:tcPr>
            <w:tcW w:w="4728" w:type="dxa"/>
            <w:vAlign w:val="bottom"/>
          </w:tcPr>
          <w:p w14:paraId="2FAF127B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Источник средств</w:t>
            </w:r>
          </w:p>
        </w:tc>
        <w:tc>
          <w:tcPr>
            <w:tcW w:w="4309" w:type="dxa"/>
          </w:tcPr>
          <w:p w14:paraId="6A64D06C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778089C3" w14:textId="77777777">
        <w:tc>
          <w:tcPr>
            <w:tcW w:w="4728" w:type="dxa"/>
            <w:vAlign w:val="bottom"/>
          </w:tcPr>
          <w:p w14:paraId="6EB13125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Период строительства</w:t>
            </w:r>
          </w:p>
        </w:tc>
        <w:tc>
          <w:tcPr>
            <w:tcW w:w="4309" w:type="dxa"/>
          </w:tcPr>
          <w:p w14:paraId="1EB7428B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C1" w:rsidRPr="008B29C1" w14:paraId="347BA24B" w14:textId="77777777">
        <w:tc>
          <w:tcPr>
            <w:tcW w:w="4728" w:type="dxa"/>
            <w:vAlign w:val="bottom"/>
          </w:tcPr>
          <w:p w14:paraId="1931F1AF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9C1">
              <w:rPr>
                <w:rFonts w:ascii="Times New Roman" w:hAnsi="Times New Roman" w:cs="Times New Roman"/>
                <w:sz w:val="28"/>
                <w:szCs w:val="28"/>
              </w:rPr>
              <w:t>Дополнительные условия</w:t>
            </w:r>
          </w:p>
        </w:tc>
        <w:tc>
          <w:tcPr>
            <w:tcW w:w="4309" w:type="dxa"/>
          </w:tcPr>
          <w:p w14:paraId="2C117328" w14:textId="77777777" w:rsidR="008B29C1" w:rsidRPr="008B29C1" w:rsidRDefault="008B2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3ABEBB" w14:textId="4D8EB3EF" w:rsidR="00027057" w:rsidRDefault="00027057">
      <w:pPr>
        <w:rPr>
          <w:rFonts w:ascii="Times New Roman" w:hAnsi="Times New Roman" w:cs="Times New Roman"/>
          <w:sz w:val="28"/>
          <w:szCs w:val="28"/>
        </w:rPr>
      </w:pPr>
    </w:p>
    <w:p w14:paraId="7699BFF9" w14:textId="03669FBC" w:rsidR="00C65475" w:rsidRDefault="00C65475">
      <w:pPr>
        <w:rPr>
          <w:rFonts w:ascii="Times New Roman" w:hAnsi="Times New Roman" w:cs="Times New Roman"/>
          <w:sz w:val="28"/>
          <w:szCs w:val="28"/>
        </w:rPr>
      </w:pPr>
    </w:p>
    <w:p w14:paraId="130A8E8C" w14:textId="170B3A86" w:rsidR="00C65475" w:rsidRDefault="00C65475">
      <w:pPr>
        <w:rPr>
          <w:rFonts w:ascii="Times New Roman" w:hAnsi="Times New Roman" w:cs="Times New Roman"/>
          <w:sz w:val="28"/>
          <w:szCs w:val="28"/>
        </w:rPr>
      </w:pPr>
    </w:p>
    <w:p w14:paraId="6578B72F" w14:textId="77777777" w:rsidR="00EF6539" w:rsidRDefault="00EF6539" w:rsidP="00EF653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EF6539" w:rsidSect="00C549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C2D6C3" w14:textId="011032C7" w:rsidR="00EF6539" w:rsidRPr="008B29C1" w:rsidRDefault="00EF6539" w:rsidP="00EF653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14:paraId="06B5C153" w14:textId="77777777" w:rsidR="00EF6539" w:rsidRPr="008B29C1" w:rsidRDefault="00EF6539" w:rsidP="00EF6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к порядку</w:t>
      </w:r>
    </w:p>
    <w:p w14:paraId="05C64667" w14:textId="77777777" w:rsidR="00EF6539" w:rsidRPr="008B29C1" w:rsidRDefault="00EF6539" w:rsidP="00EF6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сопровождения субъектов</w:t>
      </w:r>
    </w:p>
    <w:p w14:paraId="22878834" w14:textId="77777777" w:rsidR="00EF6539" w:rsidRPr="008B29C1" w:rsidRDefault="00EF6539" w:rsidP="00EF6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инвестиционной деятельности,</w:t>
      </w:r>
    </w:p>
    <w:p w14:paraId="448101DD" w14:textId="77777777" w:rsidR="00EF6539" w:rsidRPr="008B29C1" w:rsidRDefault="00EF6539" w:rsidP="00EF6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реализующих инвестиционные проекты</w:t>
      </w:r>
    </w:p>
    <w:p w14:paraId="2431665C" w14:textId="77777777" w:rsidR="00EF6539" w:rsidRDefault="00EF6539" w:rsidP="00EF653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B29C1">
        <w:rPr>
          <w:rFonts w:ascii="Times New Roman" w:hAnsi="Times New Roman" w:cs="Times New Roman"/>
          <w:sz w:val="28"/>
          <w:szCs w:val="28"/>
        </w:rPr>
        <w:t>на территории Рязанской области</w:t>
      </w:r>
    </w:p>
    <w:p w14:paraId="351C03C0" w14:textId="5E6C46F4" w:rsidR="00C65475" w:rsidRDefault="00C6547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"/>
        <w:gridCol w:w="549"/>
        <w:gridCol w:w="549"/>
        <w:gridCol w:w="875"/>
        <w:gridCol w:w="874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874"/>
        <w:gridCol w:w="874"/>
        <w:gridCol w:w="874"/>
        <w:gridCol w:w="548"/>
        <w:gridCol w:w="548"/>
        <w:gridCol w:w="548"/>
      </w:tblGrid>
      <w:tr w:rsidR="00EF6539" w14:paraId="2B6F2540" w14:textId="77777777" w:rsidTr="00AD5A75">
        <w:trPr>
          <w:cantSplit/>
          <w:trHeight w:val="3681"/>
        </w:trPr>
        <w:tc>
          <w:tcPr>
            <w:tcW w:w="606" w:type="dxa"/>
            <w:textDirection w:val="btLr"/>
            <w:vAlign w:val="center"/>
          </w:tcPr>
          <w:p w14:paraId="6718C59B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06" w:type="dxa"/>
            <w:textDirection w:val="btLr"/>
            <w:vAlign w:val="center"/>
          </w:tcPr>
          <w:p w14:paraId="3C61B662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Инициатор проекта</w:t>
            </w:r>
          </w:p>
        </w:tc>
        <w:tc>
          <w:tcPr>
            <w:tcW w:w="606" w:type="dxa"/>
            <w:textDirection w:val="btLr"/>
            <w:vAlign w:val="center"/>
          </w:tcPr>
          <w:p w14:paraId="0B9E96BC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606" w:type="dxa"/>
            <w:textDirection w:val="btLr"/>
            <w:vAlign w:val="center"/>
          </w:tcPr>
          <w:p w14:paraId="5E096890" w14:textId="77777777" w:rsidR="00EF6539" w:rsidRDefault="00EF6539" w:rsidP="00AD5A75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 инвестиций </w:t>
            </w:r>
          </w:p>
          <w:p w14:paraId="29FD33FB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(план), млн рублей</w:t>
            </w:r>
          </w:p>
        </w:tc>
        <w:tc>
          <w:tcPr>
            <w:tcW w:w="606" w:type="dxa"/>
            <w:textDirection w:val="btLr"/>
            <w:vAlign w:val="center"/>
          </w:tcPr>
          <w:p w14:paraId="71BFEB96" w14:textId="77777777" w:rsidR="00EF6539" w:rsidRDefault="00EF6539" w:rsidP="00AD5A75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 инвестиций </w:t>
            </w:r>
          </w:p>
          <w:p w14:paraId="6ABDDDAA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(факт), млн рублей</w:t>
            </w:r>
          </w:p>
        </w:tc>
        <w:tc>
          <w:tcPr>
            <w:tcW w:w="606" w:type="dxa"/>
            <w:textDirection w:val="btLr"/>
            <w:vAlign w:val="center"/>
          </w:tcPr>
          <w:p w14:paraId="10EDAC7C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Рабочие места (план)</w:t>
            </w:r>
          </w:p>
        </w:tc>
        <w:tc>
          <w:tcPr>
            <w:tcW w:w="606" w:type="dxa"/>
            <w:textDirection w:val="btLr"/>
            <w:vAlign w:val="center"/>
          </w:tcPr>
          <w:p w14:paraId="08FECFD7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Рабочие места (факт)</w:t>
            </w:r>
          </w:p>
        </w:tc>
        <w:tc>
          <w:tcPr>
            <w:tcW w:w="606" w:type="dxa"/>
            <w:textDirection w:val="btLr"/>
            <w:vAlign w:val="center"/>
          </w:tcPr>
          <w:p w14:paraId="327826D3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Начало реализации проекта</w:t>
            </w:r>
          </w:p>
        </w:tc>
        <w:tc>
          <w:tcPr>
            <w:tcW w:w="607" w:type="dxa"/>
            <w:textDirection w:val="btLr"/>
            <w:vAlign w:val="center"/>
          </w:tcPr>
          <w:p w14:paraId="46763D93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 в эксплуатацию</w:t>
            </w:r>
          </w:p>
        </w:tc>
        <w:tc>
          <w:tcPr>
            <w:tcW w:w="607" w:type="dxa"/>
            <w:textDirection w:val="btLr"/>
            <w:vAlign w:val="center"/>
          </w:tcPr>
          <w:p w14:paraId="412510D6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607" w:type="dxa"/>
            <w:textDirection w:val="btLr"/>
            <w:vAlign w:val="center"/>
          </w:tcPr>
          <w:p w14:paraId="4603B2D1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607" w:type="dxa"/>
            <w:textDirection w:val="btLr"/>
            <w:vAlign w:val="center"/>
          </w:tcPr>
          <w:p w14:paraId="16EFC3EF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Инвестиционная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лощадка</w:t>
            </w:r>
          </w:p>
        </w:tc>
        <w:tc>
          <w:tcPr>
            <w:tcW w:w="607" w:type="dxa"/>
            <w:textDirection w:val="btLr"/>
            <w:vAlign w:val="center"/>
          </w:tcPr>
          <w:p w14:paraId="073C70A9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607" w:type="dxa"/>
            <w:textDirection w:val="btLr"/>
            <w:vAlign w:val="center"/>
          </w:tcPr>
          <w:p w14:paraId="34BAA5CA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Реквизиты соглашения</w:t>
            </w:r>
          </w:p>
        </w:tc>
        <w:tc>
          <w:tcPr>
            <w:tcW w:w="607" w:type="dxa"/>
            <w:textDirection w:val="btLr"/>
            <w:vAlign w:val="center"/>
          </w:tcPr>
          <w:p w14:paraId="7776F82B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607" w:type="dxa"/>
            <w:textDirection w:val="btLr"/>
            <w:vAlign w:val="center"/>
          </w:tcPr>
          <w:p w14:paraId="2A1B75E5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607" w:type="dxa"/>
            <w:textDirection w:val="btLr"/>
            <w:vAlign w:val="center"/>
          </w:tcPr>
          <w:p w14:paraId="7A8697CC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Сфера</w:t>
            </w:r>
          </w:p>
        </w:tc>
        <w:tc>
          <w:tcPr>
            <w:tcW w:w="607" w:type="dxa"/>
            <w:textDirection w:val="btLr"/>
            <w:vAlign w:val="center"/>
          </w:tcPr>
          <w:p w14:paraId="187A6380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sz w:val="28"/>
                <w:szCs w:val="28"/>
              </w:rPr>
              <w:t>Вид продукции</w:t>
            </w:r>
          </w:p>
        </w:tc>
        <w:tc>
          <w:tcPr>
            <w:tcW w:w="607" w:type="dxa"/>
            <w:textDirection w:val="btLr"/>
            <w:vAlign w:val="center"/>
          </w:tcPr>
          <w:p w14:paraId="2A47D8AD" w14:textId="77777777" w:rsidR="00EF6539" w:rsidRDefault="00EF6539" w:rsidP="00AD5A75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Контактное лицо </w:t>
            </w:r>
          </w:p>
          <w:p w14:paraId="21504103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Инициатора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проекта</w:t>
            </w:r>
          </w:p>
        </w:tc>
        <w:tc>
          <w:tcPr>
            <w:tcW w:w="607" w:type="dxa"/>
            <w:textDirection w:val="btLr"/>
            <w:vAlign w:val="center"/>
          </w:tcPr>
          <w:p w14:paraId="1EDAD39A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елефон инициатора</w:t>
            </w:r>
          </w:p>
          <w:p w14:paraId="4BF487AC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проекта</w:t>
            </w:r>
          </w:p>
        </w:tc>
        <w:tc>
          <w:tcPr>
            <w:tcW w:w="607" w:type="dxa"/>
            <w:textDirection w:val="btLr"/>
            <w:vAlign w:val="center"/>
          </w:tcPr>
          <w:p w14:paraId="7F05AB52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почта инициатора </w:t>
            </w:r>
          </w:p>
          <w:p w14:paraId="178A60D4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проекта</w:t>
            </w:r>
          </w:p>
        </w:tc>
        <w:tc>
          <w:tcPr>
            <w:tcW w:w="607" w:type="dxa"/>
            <w:textDirection w:val="btLr"/>
            <w:vAlign w:val="center"/>
          </w:tcPr>
          <w:p w14:paraId="32B15831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Текущее состояние проекта</w:t>
            </w:r>
          </w:p>
        </w:tc>
        <w:tc>
          <w:tcPr>
            <w:tcW w:w="607" w:type="dxa"/>
            <w:textDirection w:val="btLr"/>
            <w:vAlign w:val="center"/>
          </w:tcPr>
          <w:p w14:paraId="58912BF6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Риски и проблемы</w:t>
            </w:r>
          </w:p>
        </w:tc>
        <w:tc>
          <w:tcPr>
            <w:tcW w:w="607" w:type="dxa"/>
            <w:textDirection w:val="btLr"/>
            <w:vAlign w:val="center"/>
          </w:tcPr>
          <w:p w14:paraId="5450663D" w14:textId="77777777" w:rsidR="00EF6539" w:rsidRPr="00587852" w:rsidRDefault="00EF6539" w:rsidP="00AD5A7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87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Курирует проект</w:t>
            </w:r>
          </w:p>
        </w:tc>
      </w:tr>
      <w:tr w:rsidR="00EF6539" w14:paraId="23AD371F" w14:textId="77777777" w:rsidTr="00AD5A75">
        <w:tc>
          <w:tcPr>
            <w:tcW w:w="606" w:type="dxa"/>
          </w:tcPr>
          <w:p w14:paraId="61F4E216" w14:textId="77777777" w:rsidR="00EF6539" w:rsidRDefault="00EF6539" w:rsidP="00AD5A75"/>
        </w:tc>
        <w:tc>
          <w:tcPr>
            <w:tcW w:w="606" w:type="dxa"/>
          </w:tcPr>
          <w:p w14:paraId="0A925E08" w14:textId="77777777" w:rsidR="00EF6539" w:rsidRDefault="00EF6539" w:rsidP="00AD5A75"/>
        </w:tc>
        <w:tc>
          <w:tcPr>
            <w:tcW w:w="606" w:type="dxa"/>
          </w:tcPr>
          <w:p w14:paraId="2C2E0BEF" w14:textId="77777777" w:rsidR="00EF6539" w:rsidRDefault="00EF6539" w:rsidP="00AD5A75"/>
        </w:tc>
        <w:tc>
          <w:tcPr>
            <w:tcW w:w="606" w:type="dxa"/>
          </w:tcPr>
          <w:p w14:paraId="7D8C9E0C" w14:textId="77777777" w:rsidR="00EF6539" w:rsidRDefault="00EF6539" w:rsidP="00AD5A75"/>
        </w:tc>
        <w:tc>
          <w:tcPr>
            <w:tcW w:w="606" w:type="dxa"/>
          </w:tcPr>
          <w:p w14:paraId="1698247A" w14:textId="77777777" w:rsidR="00EF6539" w:rsidRDefault="00EF6539" w:rsidP="00AD5A75"/>
        </w:tc>
        <w:tc>
          <w:tcPr>
            <w:tcW w:w="606" w:type="dxa"/>
          </w:tcPr>
          <w:p w14:paraId="65BC285F" w14:textId="77777777" w:rsidR="00EF6539" w:rsidRDefault="00EF6539" w:rsidP="00AD5A75"/>
        </w:tc>
        <w:tc>
          <w:tcPr>
            <w:tcW w:w="606" w:type="dxa"/>
          </w:tcPr>
          <w:p w14:paraId="7E65AC5C" w14:textId="77777777" w:rsidR="00EF6539" w:rsidRDefault="00EF6539" w:rsidP="00AD5A75"/>
        </w:tc>
        <w:tc>
          <w:tcPr>
            <w:tcW w:w="606" w:type="dxa"/>
          </w:tcPr>
          <w:p w14:paraId="1D923C30" w14:textId="77777777" w:rsidR="00EF6539" w:rsidRDefault="00EF6539" w:rsidP="00AD5A75"/>
        </w:tc>
        <w:tc>
          <w:tcPr>
            <w:tcW w:w="607" w:type="dxa"/>
          </w:tcPr>
          <w:p w14:paraId="0E1BAD2C" w14:textId="77777777" w:rsidR="00EF6539" w:rsidRDefault="00EF6539" w:rsidP="00AD5A75"/>
        </w:tc>
        <w:tc>
          <w:tcPr>
            <w:tcW w:w="607" w:type="dxa"/>
          </w:tcPr>
          <w:p w14:paraId="56CF1925" w14:textId="77777777" w:rsidR="00EF6539" w:rsidRDefault="00EF6539" w:rsidP="00AD5A75"/>
        </w:tc>
        <w:tc>
          <w:tcPr>
            <w:tcW w:w="607" w:type="dxa"/>
          </w:tcPr>
          <w:p w14:paraId="62048811" w14:textId="77777777" w:rsidR="00EF6539" w:rsidRDefault="00EF6539" w:rsidP="00AD5A75"/>
        </w:tc>
        <w:tc>
          <w:tcPr>
            <w:tcW w:w="607" w:type="dxa"/>
          </w:tcPr>
          <w:p w14:paraId="62E4D608" w14:textId="77777777" w:rsidR="00EF6539" w:rsidRDefault="00EF6539" w:rsidP="00AD5A75"/>
        </w:tc>
        <w:tc>
          <w:tcPr>
            <w:tcW w:w="607" w:type="dxa"/>
          </w:tcPr>
          <w:p w14:paraId="7FF3D349" w14:textId="77777777" w:rsidR="00EF6539" w:rsidRDefault="00EF6539" w:rsidP="00AD5A75"/>
        </w:tc>
        <w:tc>
          <w:tcPr>
            <w:tcW w:w="607" w:type="dxa"/>
          </w:tcPr>
          <w:p w14:paraId="47FD8451" w14:textId="77777777" w:rsidR="00EF6539" w:rsidRDefault="00EF6539" w:rsidP="00AD5A75"/>
        </w:tc>
        <w:tc>
          <w:tcPr>
            <w:tcW w:w="607" w:type="dxa"/>
          </w:tcPr>
          <w:p w14:paraId="63C9E75F" w14:textId="77777777" w:rsidR="00EF6539" w:rsidRDefault="00EF6539" w:rsidP="00AD5A75"/>
        </w:tc>
        <w:tc>
          <w:tcPr>
            <w:tcW w:w="607" w:type="dxa"/>
          </w:tcPr>
          <w:p w14:paraId="53BE2072" w14:textId="77777777" w:rsidR="00EF6539" w:rsidRDefault="00EF6539" w:rsidP="00AD5A75"/>
        </w:tc>
        <w:tc>
          <w:tcPr>
            <w:tcW w:w="607" w:type="dxa"/>
          </w:tcPr>
          <w:p w14:paraId="3FEF95B2" w14:textId="77777777" w:rsidR="00EF6539" w:rsidRDefault="00EF6539" w:rsidP="00AD5A75"/>
        </w:tc>
        <w:tc>
          <w:tcPr>
            <w:tcW w:w="607" w:type="dxa"/>
          </w:tcPr>
          <w:p w14:paraId="654EB729" w14:textId="77777777" w:rsidR="00EF6539" w:rsidRDefault="00EF6539" w:rsidP="00AD5A75"/>
        </w:tc>
        <w:tc>
          <w:tcPr>
            <w:tcW w:w="607" w:type="dxa"/>
          </w:tcPr>
          <w:p w14:paraId="17D59682" w14:textId="77777777" w:rsidR="00EF6539" w:rsidRDefault="00EF6539" w:rsidP="00AD5A75"/>
        </w:tc>
        <w:tc>
          <w:tcPr>
            <w:tcW w:w="607" w:type="dxa"/>
          </w:tcPr>
          <w:p w14:paraId="77FBC14E" w14:textId="77777777" w:rsidR="00EF6539" w:rsidRDefault="00EF6539" w:rsidP="00AD5A75"/>
        </w:tc>
        <w:tc>
          <w:tcPr>
            <w:tcW w:w="607" w:type="dxa"/>
          </w:tcPr>
          <w:p w14:paraId="1033C380" w14:textId="77777777" w:rsidR="00EF6539" w:rsidRDefault="00EF6539" w:rsidP="00AD5A75"/>
        </w:tc>
        <w:tc>
          <w:tcPr>
            <w:tcW w:w="607" w:type="dxa"/>
          </w:tcPr>
          <w:p w14:paraId="2CDFCA36" w14:textId="77777777" w:rsidR="00EF6539" w:rsidRDefault="00EF6539" w:rsidP="00AD5A75"/>
        </w:tc>
        <w:tc>
          <w:tcPr>
            <w:tcW w:w="607" w:type="dxa"/>
          </w:tcPr>
          <w:p w14:paraId="205D42C0" w14:textId="77777777" w:rsidR="00EF6539" w:rsidRDefault="00EF6539" w:rsidP="00AD5A75"/>
        </w:tc>
        <w:tc>
          <w:tcPr>
            <w:tcW w:w="607" w:type="dxa"/>
          </w:tcPr>
          <w:p w14:paraId="34D67E04" w14:textId="77777777" w:rsidR="00EF6539" w:rsidRDefault="00EF6539" w:rsidP="00AD5A75"/>
        </w:tc>
      </w:tr>
      <w:tr w:rsidR="00EF6539" w14:paraId="6ADB7D7C" w14:textId="77777777" w:rsidTr="00AD5A75">
        <w:tc>
          <w:tcPr>
            <w:tcW w:w="606" w:type="dxa"/>
          </w:tcPr>
          <w:p w14:paraId="472867AB" w14:textId="77777777" w:rsidR="00EF6539" w:rsidRDefault="00EF6539" w:rsidP="00AD5A75"/>
        </w:tc>
        <w:tc>
          <w:tcPr>
            <w:tcW w:w="606" w:type="dxa"/>
          </w:tcPr>
          <w:p w14:paraId="741DE8EE" w14:textId="77777777" w:rsidR="00EF6539" w:rsidRDefault="00EF6539" w:rsidP="00AD5A75"/>
        </w:tc>
        <w:tc>
          <w:tcPr>
            <w:tcW w:w="606" w:type="dxa"/>
          </w:tcPr>
          <w:p w14:paraId="3A7DDC2F" w14:textId="77777777" w:rsidR="00EF6539" w:rsidRDefault="00EF6539" w:rsidP="00AD5A75"/>
        </w:tc>
        <w:tc>
          <w:tcPr>
            <w:tcW w:w="606" w:type="dxa"/>
          </w:tcPr>
          <w:p w14:paraId="0974DC4E" w14:textId="77777777" w:rsidR="00EF6539" w:rsidRDefault="00EF6539" w:rsidP="00AD5A75"/>
        </w:tc>
        <w:tc>
          <w:tcPr>
            <w:tcW w:w="606" w:type="dxa"/>
          </w:tcPr>
          <w:p w14:paraId="63345F05" w14:textId="77777777" w:rsidR="00EF6539" w:rsidRDefault="00EF6539" w:rsidP="00AD5A75"/>
        </w:tc>
        <w:tc>
          <w:tcPr>
            <w:tcW w:w="606" w:type="dxa"/>
          </w:tcPr>
          <w:p w14:paraId="6B2E35FB" w14:textId="77777777" w:rsidR="00EF6539" w:rsidRDefault="00EF6539" w:rsidP="00AD5A75"/>
        </w:tc>
        <w:tc>
          <w:tcPr>
            <w:tcW w:w="606" w:type="dxa"/>
          </w:tcPr>
          <w:p w14:paraId="66D9BEFD" w14:textId="77777777" w:rsidR="00EF6539" w:rsidRDefault="00EF6539" w:rsidP="00AD5A75"/>
        </w:tc>
        <w:tc>
          <w:tcPr>
            <w:tcW w:w="606" w:type="dxa"/>
          </w:tcPr>
          <w:p w14:paraId="4A80E3D3" w14:textId="77777777" w:rsidR="00EF6539" w:rsidRDefault="00EF6539" w:rsidP="00AD5A75"/>
        </w:tc>
        <w:tc>
          <w:tcPr>
            <w:tcW w:w="607" w:type="dxa"/>
          </w:tcPr>
          <w:p w14:paraId="4DB0EF6A" w14:textId="77777777" w:rsidR="00EF6539" w:rsidRDefault="00EF6539" w:rsidP="00AD5A75"/>
        </w:tc>
        <w:tc>
          <w:tcPr>
            <w:tcW w:w="607" w:type="dxa"/>
          </w:tcPr>
          <w:p w14:paraId="17DDA694" w14:textId="77777777" w:rsidR="00EF6539" w:rsidRDefault="00EF6539" w:rsidP="00AD5A75"/>
        </w:tc>
        <w:tc>
          <w:tcPr>
            <w:tcW w:w="607" w:type="dxa"/>
          </w:tcPr>
          <w:p w14:paraId="2D4C32EA" w14:textId="77777777" w:rsidR="00EF6539" w:rsidRDefault="00EF6539" w:rsidP="00AD5A75"/>
        </w:tc>
        <w:tc>
          <w:tcPr>
            <w:tcW w:w="607" w:type="dxa"/>
          </w:tcPr>
          <w:p w14:paraId="5F4A08DB" w14:textId="77777777" w:rsidR="00EF6539" w:rsidRDefault="00EF6539" w:rsidP="00AD5A75"/>
        </w:tc>
        <w:tc>
          <w:tcPr>
            <w:tcW w:w="607" w:type="dxa"/>
          </w:tcPr>
          <w:p w14:paraId="3642AF32" w14:textId="77777777" w:rsidR="00EF6539" w:rsidRDefault="00EF6539" w:rsidP="00AD5A75"/>
        </w:tc>
        <w:tc>
          <w:tcPr>
            <w:tcW w:w="607" w:type="dxa"/>
          </w:tcPr>
          <w:p w14:paraId="3747F1BF" w14:textId="77777777" w:rsidR="00EF6539" w:rsidRDefault="00EF6539" w:rsidP="00AD5A75"/>
        </w:tc>
        <w:tc>
          <w:tcPr>
            <w:tcW w:w="607" w:type="dxa"/>
          </w:tcPr>
          <w:p w14:paraId="5E120B65" w14:textId="77777777" w:rsidR="00EF6539" w:rsidRDefault="00EF6539" w:rsidP="00AD5A75"/>
        </w:tc>
        <w:tc>
          <w:tcPr>
            <w:tcW w:w="607" w:type="dxa"/>
          </w:tcPr>
          <w:p w14:paraId="754C07D1" w14:textId="77777777" w:rsidR="00EF6539" w:rsidRDefault="00EF6539" w:rsidP="00AD5A75"/>
        </w:tc>
        <w:tc>
          <w:tcPr>
            <w:tcW w:w="607" w:type="dxa"/>
          </w:tcPr>
          <w:p w14:paraId="00D4CCDF" w14:textId="77777777" w:rsidR="00EF6539" w:rsidRDefault="00EF6539" w:rsidP="00AD5A75"/>
        </w:tc>
        <w:tc>
          <w:tcPr>
            <w:tcW w:w="607" w:type="dxa"/>
          </w:tcPr>
          <w:p w14:paraId="7EC448DF" w14:textId="77777777" w:rsidR="00EF6539" w:rsidRDefault="00EF6539" w:rsidP="00AD5A75"/>
        </w:tc>
        <w:tc>
          <w:tcPr>
            <w:tcW w:w="607" w:type="dxa"/>
          </w:tcPr>
          <w:p w14:paraId="4B2C8641" w14:textId="77777777" w:rsidR="00EF6539" w:rsidRDefault="00EF6539" w:rsidP="00AD5A75"/>
        </w:tc>
        <w:tc>
          <w:tcPr>
            <w:tcW w:w="607" w:type="dxa"/>
          </w:tcPr>
          <w:p w14:paraId="06273892" w14:textId="77777777" w:rsidR="00EF6539" w:rsidRDefault="00EF6539" w:rsidP="00AD5A75"/>
        </w:tc>
        <w:tc>
          <w:tcPr>
            <w:tcW w:w="607" w:type="dxa"/>
          </w:tcPr>
          <w:p w14:paraId="29B1DB0F" w14:textId="77777777" w:rsidR="00EF6539" w:rsidRDefault="00EF6539" w:rsidP="00AD5A75"/>
        </w:tc>
        <w:tc>
          <w:tcPr>
            <w:tcW w:w="607" w:type="dxa"/>
          </w:tcPr>
          <w:p w14:paraId="272D93C2" w14:textId="77777777" w:rsidR="00EF6539" w:rsidRDefault="00EF6539" w:rsidP="00AD5A75"/>
        </w:tc>
        <w:tc>
          <w:tcPr>
            <w:tcW w:w="607" w:type="dxa"/>
          </w:tcPr>
          <w:p w14:paraId="1A8A53FE" w14:textId="77777777" w:rsidR="00EF6539" w:rsidRDefault="00EF6539" w:rsidP="00AD5A75"/>
        </w:tc>
        <w:tc>
          <w:tcPr>
            <w:tcW w:w="607" w:type="dxa"/>
          </w:tcPr>
          <w:p w14:paraId="47C4FAEF" w14:textId="77777777" w:rsidR="00EF6539" w:rsidRDefault="00EF6539" w:rsidP="00AD5A75"/>
        </w:tc>
      </w:tr>
    </w:tbl>
    <w:p w14:paraId="7AEAF147" w14:textId="77777777" w:rsidR="00EF6539" w:rsidRPr="008B29C1" w:rsidRDefault="00EF6539">
      <w:pPr>
        <w:rPr>
          <w:rFonts w:ascii="Times New Roman" w:hAnsi="Times New Roman" w:cs="Times New Roman"/>
          <w:sz w:val="28"/>
          <w:szCs w:val="28"/>
        </w:rPr>
      </w:pPr>
    </w:p>
    <w:sectPr w:rsidR="00EF6539" w:rsidRPr="008B29C1" w:rsidSect="00EF65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C1"/>
    <w:rsid w:val="00027057"/>
    <w:rsid w:val="0004725D"/>
    <w:rsid w:val="000C3EBD"/>
    <w:rsid w:val="001A110C"/>
    <w:rsid w:val="0027730A"/>
    <w:rsid w:val="00322CA8"/>
    <w:rsid w:val="0036467E"/>
    <w:rsid w:val="003A67C9"/>
    <w:rsid w:val="006001D0"/>
    <w:rsid w:val="00601FA0"/>
    <w:rsid w:val="00652CF9"/>
    <w:rsid w:val="007911BD"/>
    <w:rsid w:val="007D763D"/>
    <w:rsid w:val="008B29C1"/>
    <w:rsid w:val="00AF7CEF"/>
    <w:rsid w:val="00B0471D"/>
    <w:rsid w:val="00C65475"/>
    <w:rsid w:val="00D13CCA"/>
    <w:rsid w:val="00EF6539"/>
    <w:rsid w:val="00F31994"/>
    <w:rsid w:val="00F3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C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2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9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F6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6539"/>
  </w:style>
  <w:style w:type="table" w:styleId="a5">
    <w:name w:val="Table Grid"/>
    <w:basedOn w:val="a1"/>
    <w:uiPriority w:val="39"/>
    <w:rsid w:val="00EF6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2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9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F6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6539"/>
  </w:style>
  <w:style w:type="table" w:styleId="a5">
    <w:name w:val="Table Grid"/>
    <w:basedOn w:val="a1"/>
    <w:uiPriority w:val="39"/>
    <w:rsid w:val="00EF6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947&amp;dst=1014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3&amp;n=462524" TargetMode="External"/><Relationship Id="rId5" Type="http://schemas.openxmlformats.org/officeDocument/2006/relationships/hyperlink" Target="https://login.consultant.ru/link/?req=doc&amp;base=RLAW073&amp;n=462524&amp;dst=10047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</dc:creator>
  <cp:lastModifiedBy>User</cp:lastModifiedBy>
  <cp:revision>2</cp:revision>
  <dcterms:created xsi:type="dcterms:W3CDTF">2026-01-12T07:42:00Z</dcterms:created>
  <dcterms:modified xsi:type="dcterms:W3CDTF">2026-01-12T07:42:00Z</dcterms:modified>
</cp:coreProperties>
</file>