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71D89">
        <w:tc>
          <w:tcPr>
            <w:tcW w:w="5428" w:type="dxa"/>
          </w:tcPr>
          <w:p w:rsidR="00190FF9" w:rsidRPr="00771D89" w:rsidRDefault="00190FF9" w:rsidP="00C912C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771D89" w:rsidRDefault="00190FF9" w:rsidP="00C912C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71D89" w:rsidRPr="00771D89" w:rsidRDefault="00C912C4" w:rsidP="00C912C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71D89" w:rsidRPr="00771D89">
        <w:tc>
          <w:tcPr>
            <w:tcW w:w="5428" w:type="dxa"/>
          </w:tcPr>
          <w:p w:rsidR="00771D89" w:rsidRPr="00771D89" w:rsidRDefault="00771D89" w:rsidP="00C912C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1D89" w:rsidRPr="00771D89" w:rsidRDefault="003B74D9" w:rsidP="00C912C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13.01.2026 № 1</w:t>
            </w:r>
            <w:bookmarkStart w:id="0" w:name="_GoBack"/>
            <w:bookmarkEnd w:id="0"/>
          </w:p>
        </w:tc>
      </w:tr>
      <w:tr w:rsidR="00771D89" w:rsidRPr="00771D89">
        <w:tc>
          <w:tcPr>
            <w:tcW w:w="5428" w:type="dxa"/>
          </w:tcPr>
          <w:p w:rsidR="00771D89" w:rsidRPr="00771D89" w:rsidRDefault="00771D89" w:rsidP="00C912C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1D89" w:rsidRPr="00771D89" w:rsidRDefault="00771D89" w:rsidP="00C912C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D89" w:rsidRPr="00C912C4">
        <w:tc>
          <w:tcPr>
            <w:tcW w:w="5428" w:type="dxa"/>
          </w:tcPr>
          <w:p w:rsidR="00771D89" w:rsidRPr="00C912C4" w:rsidRDefault="00771D89" w:rsidP="00C912C4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771D89" w:rsidRPr="00C912C4" w:rsidRDefault="00771D89" w:rsidP="00C912C4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D89" w:rsidRPr="00771D89">
        <w:tc>
          <w:tcPr>
            <w:tcW w:w="5428" w:type="dxa"/>
          </w:tcPr>
          <w:p w:rsidR="00771D89" w:rsidRPr="00771D89" w:rsidRDefault="00771D89" w:rsidP="00C912C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912C4" w:rsidRPr="00771D89" w:rsidRDefault="00C912C4" w:rsidP="00C912C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>«Приложение № 23</w:t>
            </w:r>
          </w:p>
          <w:p w:rsidR="00C912C4" w:rsidRPr="00771D89" w:rsidRDefault="00C912C4" w:rsidP="00C912C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C912C4" w:rsidRPr="00771D89" w:rsidRDefault="00C912C4" w:rsidP="00C912C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71D89" w:rsidRPr="00771D89" w:rsidRDefault="00C912C4" w:rsidP="00C912C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71D89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771D89" w:rsidRDefault="00771D89" w:rsidP="00C912C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C912C4" w:rsidRPr="00771D89" w:rsidRDefault="00C912C4" w:rsidP="00C912C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Правила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предоставления и распределения субсидий из областного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бюджета бюджетам муниципальных образований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на создание школ креативных индустрий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1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</w:t>
      </w: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муниципальных образований Рязанской области на создание школ креативных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индустрий (далее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направления (подпрограммы) 2 «Развитие культуры и инфраструктуры в сфере культуры» государственной программы Рязанской области «Развитие культуры» с учетом </w:t>
      </w:r>
      <w:hyperlink r:id="rId10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Правил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 из федерального бюджета бюджетам субъектов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на создание школ креативных индустрий (приложение № 28 к государственной программе Российской Федерации «Развитие культуры», утвержденной постановлением Правительства Российской Федерации от 15.04.2014 № 317) (далее – Правила № 28 к государственной программе Российской Федерации «Развитие культуры»).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2. В целях настоящих Правил понятия «школа креативных индустрий», «студия школы креативных индустрий» применяются в том же значении, в каком они определены в </w:t>
      </w:r>
      <w:hyperlink r:id="rId11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пункте 4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Правил к государственной программе Российской Федерации «Развитие культуры».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3. Субсидии предоставляются местным бюджетам в пределах лимитов бюджетных обязательств, доведенных в установленном порядке до министерства культуры Рязанской области как главного распорядителя бюджетных средств (далее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Минкультуры РО).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4"/>
      <w:bookmarkEnd w:id="1"/>
      <w:r w:rsidRPr="00771D8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Целевым назначением субсидий является создание школ креативных индустрий путем оснащения специальным оборудованием муниципальных  организаций в сфере культуры, имеющих лицензии на осуществление образовательной деятельности и внедрения в них эффективных моделей коммуникации с обучающимися, направленных на повышение качества  оказываемых организациями услуг.</w:t>
      </w:r>
      <w:proofErr w:type="gramEnd"/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Субсидии расходуются по следующим направлениям: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-</w:t>
      </w:r>
      <w:r w:rsidR="00C912C4">
        <w:rPr>
          <w:rFonts w:ascii="Times New Roman" w:hAnsi="Times New Roman"/>
          <w:sz w:val="28"/>
          <w:szCs w:val="28"/>
        </w:rPr>
        <w:t> </w:t>
      </w:r>
      <w:r w:rsidRPr="00771D89">
        <w:rPr>
          <w:rFonts w:ascii="Times New Roman" w:hAnsi="Times New Roman"/>
          <w:sz w:val="28"/>
          <w:szCs w:val="28"/>
        </w:rPr>
        <w:t xml:space="preserve">приобретение технического, технологического оборудования и программного обеспечения, необходимого для оснащения школ креативных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индустрий, включая его доставку, монтаж (демонтаж), погрузочно-разгрузочные работы;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обеспечение школ креативных индустрий сценическими конструкциями и конструктивными элементами, включая их приобретение, изготовление, монтаж (демонтаж) и доставку.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Создание школ креативных индустрий включает в себя требования, установленные пунктом 5 Правил № 28 к государственной программе Российской Федерации «Развитие культуры».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5.</w:t>
      </w:r>
      <w:r w:rsidR="00C912C4"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Предоставление субсидии осуществляется при соблюдении следующих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условий: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771D89">
        <w:rPr>
          <w:rFonts w:ascii="Times New Roman" w:hAnsi="Times New Roman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наличие заявки на участие в отборе для предоставления субсидии на соответствующий финансовый год (далее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заявка), содержащей информацию о прогнозном объеме расходного обязательства муниципального образования Рязанской области по созданию школ креативных индустрий</w:t>
      </w:r>
      <w:r w:rsidRPr="00771D89">
        <w:rPr>
          <w:rFonts w:ascii="Times New Roman" w:hAnsi="Times New Roman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 (общей стоимости соответствующих мероприятий, в том числе за счет средств местного бюджета). Форма заявки утверждается нормативным правовым актом Минкультуры РО;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="00C912C4"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условий предоставления субсидий, предусмотренных </w:t>
      </w:r>
      <w:hyperlink r:id="rId12" w:history="1">
        <w:r w:rsidRPr="00C912C4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абзацами вторым</w:t>
        </w:r>
      </w:hyperlink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третьим подпункта 2 пункта 4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местным бюджетам, утвержденных п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26.11.2019 № 377 (далее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Правила №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77);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Программе и предусматривающей мероприятия, соответствующие целям предоставления настоящих субсидий;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="00C912C4"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централизация закупок в соответствии с </w:t>
      </w:r>
      <w:hyperlink r:id="rId14" w:history="1">
        <w:r w:rsidRPr="00C912C4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распоряжением</w:t>
        </w:r>
      </w:hyperlink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Правительства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от 29.12.2021 № 563-р, за исключением закупок, муниципальные контракты по которым заключаются в соответствии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5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частью 1 статьи 93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Фе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 xml:space="preserve">дерального закона от 05.04.2013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44-ФЗ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</w:r>
      <w:hyperlink r:id="rId16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частью 12 статьи 93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указанного Федерального закона;</w:t>
      </w:r>
      <w:proofErr w:type="gramEnd"/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наличие обязательства муниципального образования Рязанской области при создании школ креативных индустрий расходовать субсидии исключительно по направлениям расходов, предусмотренным </w:t>
      </w:r>
      <w:hyperlink w:anchor="Par4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пунктом 3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наличие обязательства муниципального образования Рязанской области при создании школы креативных индустрий  обеспечить выполнение требований, установленных</w:t>
      </w:r>
      <w:r w:rsidRPr="00771D89">
        <w:rPr>
          <w:rFonts w:ascii="Times New Roman" w:hAnsi="Times New Roman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пунктом 5 Правил № 28 к государственной программе Российской Федерации «Развитие культуры»;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наличие обязательства муниципального образования Рязанской области обеспечить за счет средств муниципального учреждения культуры или средств местного бюджета без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проведение мероприятий, предусмотренных </w:t>
      </w:r>
      <w:hyperlink r:id="rId17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подпунктом «б» пункта 10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 № 28 к государственной программе Российской Федерации «Развитие культуры».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6. Критериями отбора муниципальных образований Рязанской области для предоставления субсидий являются: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- наличие плана мероприятий («дорожной карты»), необходимых для создания школы креативных индустрий, в том числе в соответствии с требованиями, установленными пунктом 5 Правил № 28 к государственной программе Российской Федерации «Развитие культуры»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- помещения муниципальной  организации в сфере культуры, имеющей лицензию на осуществление образовательной деятельности, в которой планируется создание школы креативных индустрий (далее – организация) (не менее 50 процентов площади)</w:t>
      </w:r>
      <w:r w:rsidR="00C912C4">
        <w:rPr>
          <w:rFonts w:ascii="Times New Roman" w:hAnsi="Times New Roman"/>
          <w:sz w:val="28"/>
          <w:szCs w:val="28"/>
        </w:rPr>
        <w:t>,</w:t>
      </w:r>
      <w:r w:rsidRPr="00771D89">
        <w:rPr>
          <w:rFonts w:ascii="Times New Roman" w:hAnsi="Times New Roman"/>
          <w:sz w:val="28"/>
          <w:szCs w:val="28"/>
        </w:rPr>
        <w:t xml:space="preserve"> доступны для лиц с ограниченными возможностями здоровья;</w:t>
      </w:r>
    </w:p>
    <w:p w:rsidR="00771D89" w:rsidRPr="00771D89" w:rsidRDefault="00C912C4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D89" w:rsidRPr="00771D89">
        <w:rPr>
          <w:rFonts w:ascii="Times New Roman" w:hAnsi="Times New Roman"/>
          <w:sz w:val="28"/>
          <w:szCs w:val="28"/>
        </w:rPr>
        <w:t>в помещении организации предусмотрена возможность обеспечения высокоскоростного широкополосного доступа к информационно-телекоммуникационной сети «Интернет»;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- наличие в штатном расписании организации не менее 3 полных ставок сотрудников для ведения культурно-просветительской деятельности;</w:t>
      </w:r>
    </w:p>
    <w:p w:rsidR="00771D89" w:rsidRPr="00771D89" w:rsidRDefault="00C912C4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D89" w:rsidRPr="00771D89">
        <w:rPr>
          <w:rFonts w:ascii="Times New Roman" w:hAnsi="Times New Roman"/>
          <w:sz w:val="28"/>
          <w:szCs w:val="28"/>
        </w:rPr>
        <w:t>наличие обращения (справки в письменной форме) руководителя организации с обоснованием необходимости создания школы креативных индустрий;</w:t>
      </w:r>
    </w:p>
    <w:p w:rsidR="00771D89" w:rsidRPr="00771D89" w:rsidRDefault="00C912C4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D89" w:rsidRPr="00771D89">
        <w:rPr>
          <w:rFonts w:ascii="Times New Roman" w:hAnsi="Times New Roman"/>
          <w:sz w:val="28"/>
          <w:szCs w:val="28"/>
        </w:rPr>
        <w:t>планируемое в организации количество студий школы креативных индустрий;</w:t>
      </w:r>
    </w:p>
    <w:p w:rsidR="00771D89" w:rsidRPr="00771D89" w:rsidRDefault="00C912C4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D89" w:rsidRPr="00771D89">
        <w:rPr>
          <w:rFonts w:ascii="Times New Roman" w:hAnsi="Times New Roman"/>
          <w:sz w:val="28"/>
          <w:szCs w:val="28"/>
        </w:rPr>
        <w:t>планируемое количество обучающихся в школе креативных индустрий;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1D89">
        <w:rPr>
          <w:rFonts w:ascii="Times New Roman" w:hAnsi="Times New Roman"/>
          <w:sz w:val="28"/>
          <w:szCs w:val="28"/>
        </w:rPr>
        <w:t>- наличие сметы расходов на создание школы креативных индустрий.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29"/>
      <w:bookmarkEnd w:id="2"/>
      <w:r w:rsidRPr="00771D89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по созданию школ креативных индустрий в соответствующем финансовом году: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 для муниципальных образований Рязанской области, за исключением муниципальных округов Рязанской области, составляет 95%;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- для муниципальных округов Рязанской области составляет 97%, а на переходный период (в течение трех финансовых лет, следующих за годом образования муниципального округа) 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При распределении бюджетам муниципальных образований Рязанской области субсидий применяется следующая методика: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общий объем субсидии бюджету i-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Рязанской области на создание школ креативных индустрий равен сумме бюджетных ассигнований на создание каждой школы креативных индустрий в i-м муниципально</w:t>
      </w:r>
      <w:r w:rsidR="009E0E3E">
        <w:rPr>
          <w:rFonts w:ascii="Times New Roman" w:hAnsi="Times New Roman"/>
          <w:color w:val="000000" w:themeColor="text1"/>
          <w:sz w:val="28"/>
          <w:szCs w:val="28"/>
        </w:rPr>
        <w:t>м образовании Рязанской области;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образования Рязанской области на создание каждой школы креативных индустрий, рублей, (</w:t>
      </w:r>
      <w:proofErr w:type="spellStart"/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офi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>) рассчитывается по формуле:</w:t>
      </w:r>
    </w:p>
    <w:p w:rsidR="00771D89" w:rsidRPr="00C912C4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Vофi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Vмбi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771D89" w:rsidRPr="00C912C4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="00C912C4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прогнозный объем расходного обязательства муниципального образования Рязанской области в размере общей стоимости мероприятий по  созданию школы креативных индустрий в соответствующем финансовом году, рублей;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мбi</w:t>
      </w:r>
      <w:proofErr w:type="spellEnd"/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Рязанской области по созданию школы креативных индустрий в соответствующем финансовом году, рублей.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офi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Vp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), то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Vофi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Vp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Vp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>) на создание каждой школы креативных индустрий, рублей, рассчитывается по следующей формуле:</w:t>
      </w:r>
    </w:p>
    <w:p w:rsidR="00771D89" w:rsidRPr="00C912C4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Vp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x (К / 100%),</w:t>
      </w:r>
    </w:p>
    <w:p w:rsidR="00771D89" w:rsidRPr="00C912C4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771D89">
        <w:rPr>
          <w:rFonts w:ascii="Times New Roman" w:hAnsi="Times New Roman"/>
          <w:color w:val="000000" w:themeColor="text1"/>
          <w:sz w:val="28"/>
          <w:szCs w:val="28"/>
        </w:rPr>
        <w:t>предельный</w:t>
      </w:r>
      <w:proofErr w:type="gram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уровень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Pr="00771D89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указан в </w:t>
      </w:r>
      <w:r w:rsidR="005B4C4E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hyperlink w:anchor="Par29" w:history="1">
        <w:r w:rsidR="00E4422B">
          <w:rPr>
            <w:rFonts w:ascii="Times New Roman" w:hAnsi="Times New Roman"/>
            <w:color w:val="000000" w:themeColor="text1"/>
            <w:sz w:val="28"/>
            <w:szCs w:val="28"/>
          </w:rPr>
          <w:t>7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результатам отбора, проведенного Минкультуры РО.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Порядок проведения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D89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субсидий местным бюджетам осуществляется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на основании соглашения, заключенного в государственной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интегрированной информационной системе управления общественными финансами «Электронный бюджет» в соответствии с </w:t>
      </w:r>
      <w:hyperlink r:id="rId18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30.09.2014 № 999</w:t>
      </w:r>
      <w:r w:rsidR="00C912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hyperlink r:id="rId19" w:history="1">
        <w:r w:rsidRPr="00771D89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№ 377.</w:t>
      </w:r>
    </w:p>
    <w:p w:rsidR="00771D89" w:rsidRPr="00771D89" w:rsidRDefault="00771D89" w:rsidP="00C912C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11</w:t>
      </w:r>
      <w:r w:rsidR="00C912C4"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. </w:t>
      </w:r>
      <w:r w:rsidRPr="00C912C4">
        <w:rPr>
          <w:rFonts w:ascii="Times New Roman" w:hAnsi="Times New Roman"/>
          <w:color w:val="000000" w:themeColor="text1"/>
          <w:spacing w:val="-4"/>
          <w:sz w:val="28"/>
          <w:szCs w:val="28"/>
        </w:rPr>
        <w:t>Результатом использования субсидии является количество созданных</w:t>
      </w:r>
      <w:r w:rsidRPr="00771D89">
        <w:rPr>
          <w:rFonts w:ascii="Times New Roman" w:hAnsi="Times New Roman"/>
          <w:color w:val="000000" w:themeColor="text1"/>
          <w:sz w:val="28"/>
          <w:szCs w:val="28"/>
        </w:rPr>
        <w:t xml:space="preserve"> школ креативных индустрий.</w:t>
      </w:r>
    </w:p>
    <w:sectPr w:rsidR="00771D89" w:rsidRPr="00771D89" w:rsidSect="00190FF9">
      <w:headerReference w:type="default" r:id="rId2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1" w:rsidRDefault="00404FD1">
      <w:r>
        <w:separator/>
      </w:r>
    </w:p>
  </w:endnote>
  <w:endnote w:type="continuationSeparator" w:id="0">
    <w:p w:rsidR="00404FD1" w:rsidRDefault="0040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1" w:rsidRDefault="00404FD1">
      <w:r>
        <w:separator/>
      </w:r>
    </w:p>
  </w:footnote>
  <w:footnote w:type="continuationSeparator" w:id="0">
    <w:p w:rsidR="00404FD1" w:rsidRDefault="0040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B74D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B74D9"/>
    <w:rsid w:val="003D2A6E"/>
    <w:rsid w:val="003D3B8A"/>
    <w:rsid w:val="003D54F8"/>
    <w:rsid w:val="003F4F5E"/>
    <w:rsid w:val="00400906"/>
    <w:rsid w:val="00404FD1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4C4E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1D89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0E3E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2C4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22B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67876&amp;dst=100030" TargetMode="External"/><Relationship Id="rId18" Type="http://schemas.openxmlformats.org/officeDocument/2006/relationships/hyperlink" Target="https://login.consultant.ru/link/?req=doc&amp;base=LAW&amp;n=498284&amp;dst=10001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7876&amp;dst=100029" TargetMode="External"/><Relationship Id="rId17" Type="http://schemas.openxmlformats.org/officeDocument/2006/relationships/hyperlink" Target="https://login.consultant.ru/link/?req=doc&amp;base=LAW&amp;n=495616&amp;dst=1682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0&amp;dst=12286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616&amp;dst=166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0&amp;dst=101257" TargetMode="External"/><Relationship Id="rId10" Type="http://schemas.openxmlformats.org/officeDocument/2006/relationships/hyperlink" Target="https://login.consultant.ru/link/?req=doc&amp;base=LAW&amp;n=495616&amp;dst=168187" TargetMode="External"/><Relationship Id="rId19" Type="http://schemas.openxmlformats.org/officeDocument/2006/relationships/hyperlink" Target="https://login.consultant.ru/link/?req=doc&amp;base=RLAW073&amp;n=467876&amp;dst=10001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3&amp;n=434797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2025-12-29T14:24:00Z</cp:lastPrinted>
  <dcterms:created xsi:type="dcterms:W3CDTF">2025-12-29T11:56:00Z</dcterms:created>
  <dcterms:modified xsi:type="dcterms:W3CDTF">2026-01-14T06:54:00Z</dcterms:modified>
</cp:coreProperties>
</file>