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3F60" w:rsidP="00F13F60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 января 2026 г. № 9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2B5CE92" wp14:editId="03C2867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1F1A2E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D5EED" w:rsidRPr="001F1A2E" w:rsidRDefault="001F1A2E" w:rsidP="007A66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F1A2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7A6633">
              <w:rPr>
                <w:rFonts w:ascii="Times New Roman" w:hAnsi="Times New Roman"/>
                <w:sz w:val="28"/>
                <w:szCs w:val="28"/>
              </w:rPr>
              <w:br/>
            </w:r>
            <w:r w:rsidRPr="001F1A2E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7A663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F1A2E">
              <w:rPr>
                <w:rFonts w:ascii="Times New Roman" w:hAnsi="Times New Roman"/>
                <w:sz w:val="28"/>
                <w:szCs w:val="28"/>
              </w:rPr>
              <w:t>области от 8 августа 2025 г. № 258 «О региональном</w:t>
            </w:r>
            <w:r w:rsidR="007A6633">
              <w:rPr>
                <w:rFonts w:ascii="Times New Roman" w:hAnsi="Times New Roman"/>
                <w:sz w:val="28"/>
                <w:szCs w:val="28"/>
              </w:rPr>
              <w:br/>
            </w:r>
            <w:r w:rsidRPr="001F1A2E">
              <w:rPr>
                <w:rFonts w:ascii="Times New Roman" w:hAnsi="Times New Roman"/>
                <w:sz w:val="28"/>
                <w:szCs w:val="28"/>
              </w:rPr>
              <w:t>стандарте</w:t>
            </w:r>
            <w:r w:rsidR="007A6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A2E">
              <w:rPr>
                <w:rFonts w:ascii="Times New Roman" w:hAnsi="Times New Roman"/>
                <w:sz w:val="28"/>
                <w:szCs w:val="28"/>
              </w:rPr>
              <w:t>стоимости жилищно-коммунальных услуг»</w:t>
            </w:r>
          </w:p>
        </w:tc>
      </w:tr>
    </w:tbl>
    <w:p w:rsidR="001F1A2E" w:rsidRPr="001F1A2E" w:rsidRDefault="001F1A2E" w:rsidP="001F1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A2E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A2E">
        <w:rPr>
          <w:rFonts w:ascii="Times New Roman" w:hAnsi="Times New Roman"/>
          <w:sz w:val="28"/>
          <w:szCs w:val="28"/>
        </w:rPr>
        <w:t>1. Внести в постановление Правительства Рязанской области</w:t>
      </w:r>
      <w:r w:rsidRPr="001F1A2E">
        <w:rPr>
          <w:rFonts w:ascii="Times New Roman" w:hAnsi="Times New Roman"/>
          <w:sz w:val="28"/>
          <w:szCs w:val="28"/>
        </w:rPr>
        <w:br/>
        <w:t>от 8 августа 2025 г. № 258 «О региональном стандарте стоимости жилищно-коммунальных услуг» следующие изменения:</w:t>
      </w:r>
    </w:p>
    <w:p w:rsid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A2E">
        <w:rPr>
          <w:rFonts w:ascii="Times New Roman" w:hAnsi="Times New Roman"/>
          <w:sz w:val="28"/>
          <w:szCs w:val="28"/>
        </w:rPr>
        <w:t>1) пункт 18 приложения № 1 изложить в следующей редакции:</w:t>
      </w:r>
    </w:p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469" w:type="dxa"/>
        <w:tblLook w:val="0620" w:firstRow="1" w:lastRow="0" w:firstColumn="0" w:lastColumn="0" w:noHBand="1" w:noVBand="1"/>
      </w:tblPr>
      <w:tblGrid>
        <w:gridCol w:w="709"/>
        <w:gridCol w:w="3112"/>
        <w:gridCol w:w="1569"/>
        <w:gridCol w:w="1031"/>
        <w:gridCol w:w="999"/>
        <w:gridCol w:w="1000"/>
        <w:gridCol w:w="1049"/>
      </w:tblGrid>
      <w:tr w:rsidR="001F1A2E" w:rsidRPr="001F1A2E" w:rsidTr="001F1A2E">
        <w:trPr>
          <w:trHeight w:val="315"/>
        </w:trPr>
        <w:tc>
          <w:tcPr>
            <w:tcW w:w="704" w:type="dxa"/>
            <w:noWrap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9" w:type="dxa"/>
            <w:noWrap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8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23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6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«18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городское поселение Павелецкое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4804,71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3608,64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3275,75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2867,55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2638,50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городское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отопительный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6827,50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4895,86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4379,09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3725,70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3374,05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межотопительный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2750,14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2301,18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2155,07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1995,91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1891,38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Вослебовское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4573,65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3430,27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3120,73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2732,95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2521,59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Горловское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4147,62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3132,97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2855,60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2510,73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2320,83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Корневское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3885,98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2871,99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2594,79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2250,14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2060,35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Полянское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4532,51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3388,15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3078,36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2690,26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2478,74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сельское поселение Успенское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4153,38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3139,01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2861,72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2516,94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2327,09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Шелемишевское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отопительный период</w:t>
            </w:r>
          </w:p>
        </w:tc>
        <w:tc>
          <w:tcPr>
            <w:tcW w:w="1558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7876,00</w:t>
            </w:r>
          </w:p>
        </w:tc>
        <w:tc>
          <w:tcPr>
            <w:tcW w:w="102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5764,38</w:t>
            </w:r>
          </w:p>
        </w:tc>
        <w:tc>
          <w:tcPr>
            <w:tcW w:w="99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5212,77</w:t>
            </w:r>
          </w:p>
        </w:tc>
        <w:tc>
          <w:tcPr>
            <w:tcW w:w="993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4502,24</w:t>
            </w:r>
          </w:p>
        </w:tc>
        <w:tc>
          <w:tcPr>
            <w:tcW w:w="986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4129,52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89" w:type="dxa"/>
            <w:noWrap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межотопительный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период</w:t>
            </w:r>
          </w:p>
        </w:tc>
        <w:tc>
          <w:tcPr>
            <w:tcW w:w="1558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3271,09</w:t>
            </w:r>
          </w:p>
        </w:tc>
        <w:tc>
          <w:tcPr>
            <w:tcW w:w="1023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2833,98</w:t>
            </w:r>
          </w:p>
        </w:tc>
        <w:tc>
          <w:tcPr>
            <w:tcW w:w="992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2701,00</w:t>
            </w:r>
          </w:p>
        </w:tc>
        <w:tc>
          <w:tcPr>
            <w:tcW w:w="993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2548,65</w:t>
            </w:r>
          </w:p>
        </w:tc>
        <w:tc>
          <w:tcPr>
            <w:tcW w:w="986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2455,00»</w:t>
            </w:r>
          </w:p>
        </w:tc>
      </w:tr>
    </w:tbl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A2E">
        <w:rPr>
          <w:rFonts w:ascii="Times New Roman" w:hAnsi="Times New Roman"/>
          <w:sz w:val="28"/>
          <w:szCs w:val="28"/>
        </w:rPr>
        <w:t>2) пункт 18 приложения № 2 изложить в следующей редакции:</w:t>
      </w:r>
    </w:p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412" w:type="dxa"/>
        <w:tblLook w:val="0600" w:firstRow="0" w:lastRow="0" w:firstColumn="0" w:lastColumn="0" w:noHBand="1" w:noVBand="1"/>
      </w:tblPr>
      <w:tblGrid>
        <w:gridCol w:w="704"/>
        <w:gridCol w:w="3254"/>
        <w:gridCol w:w="1522"/>
        <w:gridCol w:w="931"/>
        <w:gridCol w:w="28"/>
        <w:gridCol w:w="962"/>
        <w:gridCol w:w="995"/>
        <w:gridCol w:w="12"/>
        <w:gridCol w:w="1041"/>
      </w:tblGrid>
      <w:tr w:rsidR="001F1A2E" w:rsidRPr="001F1A2E" w:rsidTr="001F1A2E">
        <w:trPr>
          <w:trHeight w:val="315"/>
        </w:trPr>
        <w:tc>
          <w:tcPr>
            <w:tcW w:w="704" w:type="dxa"/>
            <w:noWrap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54" w:type="dxa"/>
            <w:noWrap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22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12" w:type="dxa"/>
            <w:gridSpan w:val="2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5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6" w:type="dxa"/>
            <w:gridSpan w:val="2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«18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городское поселение Павелецкое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4712,97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3550,26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3225,71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2828,63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2605,14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городское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отопительный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6735,76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4837,48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4329,05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3686,78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3340,69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межотопительный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2658,40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2242,80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2105,03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1956,99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1858,02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Вослебовское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4523,49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3398,35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3093,37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2711,67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2503,35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Горловское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4097,46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3101,05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2828,24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2489,45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2302,59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Корневское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3835,82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2840,07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2567,43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2228,86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2042,11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Полянское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4482,35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3356,23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3051,00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2668,98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2460,50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сельское поселение Успенское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4103,22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3107,09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2834,36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2495,66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2308,85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641" w:type="dxa"/>
            <w:gridSpan w:val="8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Шелемишевское</w:t>
            </w:r>
            <w:proofErr w:type="spellEnd"/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4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отопительный период</w:t>
            </w:r>
          </w:p>
        </w:tc>
        <w:tc>
          <w:tcPr>
            <w:tcW w:w="1522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7881,28</w:t>
            </w:r>
          </w:p>
        </w:tc>
        <w:tc>
          <w:tcPr>
            <w:tcW w:w="8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5767,74</w:t>
            </w:r>
          </w:p>
        </w:tc>
        <w:tc>
          <w:tcPr>
            <w:tcW w:w="99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5215,65</w:t>
            </w:r>
          </w:p>
        </w:tc>
        <w:tc>
          <w:tcPr>
            <w:tcW w:w="1007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4504,48</w:t>
            </w:r>
          </w:p>
        </w:tc>
        <w:tc>
          <w:tcPr>
            <w:tcW w:w="984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4131,44</w:t>
            </w:r>
          </w:p>
        </w:tc>
      </w:tr>
      <w:tr w:rsidR="001F1A2E" w:rsidRPr="001F1A2E" w:rsidTr="001F1A2E">
        <w:trPr>
          <w:trHeight w:val="315"/>
        </w:trPr>
        <w:tc>
          <w:tcPr>
            <w:tcW w:w="704" w:type="dxa"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4" w:type="dxa"/>
            <w:noWrap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межотопительный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период</w:t>
            </w:r>
          </w:p>
        </w:tc>
        <w:tc>
          <w:tcPr>
            <w:tcW w:w="1522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3276,37</w:t>
            </w:r>
          </w:p>
        </w:tc>
        <w:tc>
          <w:tcPr>
            <w:tcW w:w="884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2837,34</w:t>
            </w:r>
          </w:p>
        </w:tc>
        <w:tc>
          <w:tcPr>
            <w:tcW w:w="990" w:type="dxa"/>
            <w:gridSpan w:val="2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2703,88</w:t>
            </w:r>
          </w:p>
        </w:tc>
        <w:tc>
          <w:tcPr>
            <w:tcW w:w="1007" w:type="dxa"/>
            <w:gridSpan w:val="2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2550,89</w:t>
            </w:r>
          </w:p>
        </w:tc>
        <w:tc>
          <w:tcPr>
            <w:tcW w:w="984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2456,92»</w:t>
            </w:r>
          </w:p>
        </w:tc>
      </w:tr>
    </w:tbl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A2E">
        <w:rPr>
          <w:rFonts w:ascii="Times New Roman" w:hAnsi="Times New Roman"/>
          <w:sz w:val="28"/>
          <w:szCs w:val="28"/>
        </w:rPr>
        <w:t>3) пункт 18 приложения № 3 изложить в следующей редакции:</w:t>
      </w:r>
    </w:p>
    <w:tbl>
      <w:tblPr>
        <w:tblStyle w:val="a9"/>
        <w:tblW w:w="9445" w:type="dxa"/>
        <w:tblLook w:val="0600" w:firstRow="0" w:lastRow="0" w:firstColumn="0" w:lastColumn="0" w:noHBand="1" w:noVBand="1"/>
      </w:tblPr>
      <w:tblGrid>
        <w:gridCol w:w="709"/>
        <w:gridCol w:w="3227"/>
        <w:gridCol w:w="51"/>
        <w:gridCol w:w="1359"/>
        <w:gridCol w:w="72"/>
        <w:gridCol w:w="103"/>
        <w:gridCol w:w="882"/>
        <w:gridCol w:w="36"/>
        <w:gridCol w:w="969"/>
        <w:gridCol w:w="12"/>
        <w:gridCol w:w="990"/>
        <w:gridCol w:w="10"/>
        <w:gridCol w:w="1041"/>
      </w:tblGrid>
      <w:tr w:rsidR="001F1A2E" w:rsidRPr="001F1A2E" w:rsidTr="001F1A2E">
        <w:trPr>
          <w:trHeight w:val="315"/>
        </w:trPr>
        <w:tc>
          <w:tcPr>
            <w:tcW w:w="709" w:type="dxa"/>
            <w:noWrap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78" w:type="dxa"/>
            <w:gridSpan w:val="2"/>
            <w:noWrap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34" w:type="dxa"/>
            <w:gridSpan w:val="3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18" w:type="dxa"/>
            <w:gridSpan w:val="2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69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02" w:type="dxa"/>
            <w:gridSpan w:val="2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5" w:type="dxa"/>
            <w:gridSpan w:val="2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«18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городское поселение Павелецкое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4306,08</w:t>
            </w:r>
          </w:p>
        </w:tc>
        <w:tc>
          <w:tcPr>
            <w:tcW w:w="105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3291,33</w:t>
            </w:r>
          </w:p>
        </w:tc>
        <w:tc>
          <w:tcPr>
            <w:tcW w:w="101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3003,77</w:t>
            </w:r>
          </w:p>
        </w:tc>
        <w:tc>
          <w:tcPr>
            <w:tcW w:w="100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2656,01</w:t>
            </w:r>
          </w:p>
        </w:tc>
        <w:tc>
          <w:tcPr>
            <w:tcW w:w="1025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2457,18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городское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отопительный период</w:t>
            </w:r>
          </w:p>
        </w:tc>
        <w:tc>
          <w:tcPr>
            <w:tcW w:w="141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6328,87</w:t>
            </w:r>
          </w:p>
        </w:tc>
        <w:tc>
          <w:tcPr>
            <w:tcW w:w="105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4578,55</w:t>
            </w:r>
          </w:p>
        </w:tc>
        <w:tc>
          <w:tcPr>
            <w:tcW w:w="101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4107,11</w:t>
            </w:r>
          </w:p>
        </w:tc>
        <w:tc>
          <w:tcPr>
            <w:tcW w:w="100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3514,16</w:t>
            </w:r>
          </w:p>
        </w:tc>
        <w:tc>
          <w:tcPr>
            <w:tcW w:w="1025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3192,73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межотопительный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период</w:t>
            </w:r>
          </w:p>
        </w:tc>
        <w:tc>
          <w:tcPr>
            <w:tcW w:w="141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2251,51</w:t>
            </w:r>
          </w:p>
        </w:tc>
        <w:tc>
          <w:tcPr>
            <w:tcW w:w="105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1983,87</w:t>
            </w:r>
          </w:p>
        </w:tc>
        <w:tc>
          <w:tcPr>
            <w:tcW w:w="101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1883,09</w:t>
            </w:r>
          </w:p>
        </w:tc>
        <w:tc>
          <w:tcPr>
            <w:tcW w:w="100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1784,37</w:t>
            </w:r>
          </w:p>
        </w:tc>
        <w:tc>
          <w:tcPr>
            <w:tcW w:w="1025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1710,06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Вослебовское</w:t>
            </w:r>
            <w:proofErr w:type="spellEnd"/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82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4116,60</w:t>
            </w:r>
          </w:p>
        </w:tc>
        <w:tc>
          <w:tcPr>
            <w:tcW w:w="985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3139,42</w:t>
            </w:r>
          </w:p>
        </w:tc>
        <w:tc>
          <w:tcPr>
            <w:tcW w:w="101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2871,43</w:t>
            </w:r>
          </w:p>
        </w:tc>
        <w:tc>
          <w:tcPr>
            <w:tcW w:w="100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2539,05</w:t>
            </w:r>
          </w:p>
        </w:tc>
        <w:tc>
          <w:tcPr>
            <w:tcW w:w="1025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2355,39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Горловское</w:t>
            </w:r>
            <w:proofErr w:type="spellEnd"/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82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3690,57</w:t>
            </w:r>
          </w:p>
        </w:tc>
        <w:tc>
          <w:tcPr>
            <w:tcW w:w="985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2842,12</w:t>
            </w:r>
          </w:p>
        </w:tc>
        <w:tc>
          <w:tcPr>
            <w:tcW w:w="101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2606,30</w:t>
            </w:r>
          </w:p>
        </w:tc>
        <w:tc>
          <w:tcPr>
            <w:tcW w:w="100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2316,83</w:t>
            </w:r>
          </w:p>
        </w:tc>
        <w:tc>
          <w:tcPr>
            <w:tcW w:w="1025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2154,63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Корневское</w:t>
            </w:r>
            <w:proofErr w:type="spellEnd"/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82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3428,93</w:t>
            </w:r>
          </w:p>
        </w:tc>
        <w:tc>
          <w:tcPr>
            <w:tcW w:w="985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2581,14</w:t>
            </w:r>
          </w:p>
        </w:tc>
        <w:tc>
          <w:tcPr>
            <w:tcW w:w="101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2345,49</w:t>
            </w:r>
          </w:p>
        </w:tc>
        <w:tc>
          <w:tcPr>
            <w:tcW w:w="100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2056,24</w:t>
            </w:r>
          </w:p>
        </w:tc>
        <w:tc>
          <w:tcPr>
            <w:tcW w:w="1025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1894,15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Полянское</w:t>
            </w:r>
            <w:proofErr w:type="spellEnd"/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82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4075,46</w:t>
            </w:r>
          </w:p>
        </w:tc>
        <w:tc>
          <w:tcPr>
            <w:tcW w:w="985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3097,30</w:t>
            </w:r>
          </w:p>
        </w:tc>
        <w:tc>
          <w:tcPr>
            <w:tcW w:w="101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2829,06</w:t>
            </w:r>
          </w:p>
        </w:tc>
        <w:tc>
          <w:tcPr>
            <w:tcW w:w="100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2496,36</w:t>
            </w:r>
          </w:p>
        </w:tc>
        <w:tc>
          <w:tcPr>
            <w:tcW w:w="1025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2312,54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сельское поселение Успенское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82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3696,33</w:t>
            </w:r>
          </w:p>
        </w:tc>
        <w:tc>
          <w:tcPr>
            <w:tcW w:w="985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2848,16</w:t>
            </w:r>
          </w:p>
        </w:tc>
        <w:tc>
          <w:tcPr>
            <w:tcW w:w="1017" w:type="dxa"/>
            <w:gridSpan w:val="3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2612,42</w:t>
            </w:r>
          </w:p>
        </w:tc>
        <w:tc>
          <w:tcPr>
            <w:tcW w:w="1000" w:type="dxa"/>
            <w:gridSpan w:val="2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2323,04</w:t>
            </w:r>
          </w:p>
        </w:tc>
        <w:tc>
          <w:tcPr>
            <w:tcW w:w="1025" w:type="dxa"/>
            <w:noWrap/>
            <w:hideMark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2160,89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36" w:type="dxa"/>
            <w:gridSpan w:val="12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Шелемишевское</w:t>
            </w:r>
            <w:proofErr w:type="spellEnd"/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7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отопительный период</w:t>
            </w:r>
          </w:p>
        </w:tc>
        <w:tc>
          <w:tcPr>
            <w:tcW w:w="1482" w:type="dxa"/>
            <w:gridSpan w:val="3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7474,39</w:t>
            </w:r>
          </w:p>
        </w:tc>
        <w:tc>
          <w:tcPr>
            <w:tcW w:w="985" w:type="dxa"/>
            <w:gridSpan w:val="2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5508,81</w:t>
            </w:r>
          </w:p>
        </w:tc>
        <w:tc>
          <w:tcPr>
            <w:tcW w:w="1017" w:type="dxa"/>
            <w:gridSpan w:val="3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4993,71</w:t>
            </w:r>
          </w:p>
        </w:tc>
        <w:tc>
          <w:tcPr>
            <w:tcW w:w="1000" w:type="dxa"/>
            <w:gridSpan w:val="2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4331,86</w:t>
            </w:r>
          </w:p>
        </w:tc>
        <w:tc>
          <w:tcPr>
            <w:tcW w:w="1025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3983,48</w:t>
            </w:r>
          </w:p>
        </w:tc>
      </w:tr>
      <w:tr w:rsidR="001F1A2E" w:rsidRPr="001F1A2E" w:rsidTr="001F1A2E">
        <w:tblPrEx>
          <w:tblLook w:val="0620" w:firstRow="1" w:lastRow="0" w:firstColumn="0" w:lastColumn="0" w:noHBand="1" w:noVBand="1"/>
        </w:tblPrEx>
        <w:trPr>
          <w:trHeight w:val="315"/>
        </w:trPr>
        <w:tc>
          <w:tcPr>
            <w:tcW w:w="709" w:type="dxa"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7" w:type="dxa"/>
            <w:noWrap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межотопительный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период</w:t>
            </w:r>
          </w:p>
        </w:tc>
        <w:tc>
          <w:tcPr>
            <w:tcW w:w="1482" w:type="dxa"/>
            <w:gridSpan w:val="3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2869,48</w:t>
            </w:r>
          </w:p>
        </w:tc>
        <w:tc>
          <w:tcPr>
            <w:tcW w:w="985" w:type="dxa"/>
            <w:gridSpan w:val="2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2578,41</w:t>
            </w:r>
          </w:p>
        </w:tc>
        <w:tc>
          <w:tcPr>
            <w:tcW w:w="1017" w:type="dxa"/>
            <w:gridSpan w:val="3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2481,94</w:t>
            </w:r>
          </w:p>
        </w:tc>
        <w:tc>
          <w:tcPr>
            <w:tcW w:w="1000" w:type="dxa"/>
            <w:gridSpan w:val="2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2378,27</w:t>
            </w:r>
          </w:p>
        </w:tc>
        <w:tc>
          <w:tcPr>
            <w:tcW w:w="1025" w:type="dxa"/>
            <w:noWrap/>
          </w:tcPr>
          <w:p w:rsidR="001F1A2E" w:rsidRPr="001F1A2E" w:rsidRDefault="001F1A2E" w:rsidP="001F1A2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color w:val="000000"/>
                <w:sz w:val="22"/>
                <w:szCs w:val="22"/>
              </w:rPr>
              <w:t>2308,96»</w:t>
            </w:r>
          </w:p>
        </w:tc>
      </w:tr>
    </w:tbl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A2E">
        <w:rPr>
          <w:rFonts w:ascii="Times New Roman" w:hAnsi="Times New Roman"/>
          <w:sz w:val="28"/>
          <w:szCs w:val="28"/>
        </w:rPr>
        <w:t>4) пункты 2, 18 приложения № 4 изложить в следующей редакции:</w:t>
      </w:r>
    </w:p>
    <w:tbl>
      <w:tblPr>
        <w:tblStyle w:val="a9"/>
        <w:tblW w:w="9459" w:type="dxa"/>
        <w:tblLook w:val="0600" w:firstRow="0" w:lastRow="0" w:firstColumn="0" w:lastColumn="0" w:noHBand="1" w:noVBand="1"/>
      </w:tblPr>
      <w:tblGrid>
        <w:gridCol w:w="709"/>
        <w:gridCol w:w="3331"/>
        <w:gridCol w:w="1413"/>
        <w:gridCol w:w="989"/>
        <w:gridCol w:w="989"/>
        <w:gridCol w:w="990"/>
        <w:gridCol w:w="1041"/>
      </w:tblGrid>
      <w:tr w:rsidR="001F1A2E" w:rsidRPr="001F1A2E" w:rsidTr="001F1A2E">
        <w:trPr>
          <w:trHeight w:val="315"/>
          <w:tblHeader/>
        </w:trPr>
        <w:tc>
          <w:tcPr>
            <w:tcW w:w="709" w:type="dxa"/>
            <w:noWrap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1" w:type="dxa"/>
            <w:noWrap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3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89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89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8" w:type="dxa"/>
            <w:vAlign w:val="center"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1F1A2E" w:rsidRPr="001F1A2E" w:rsidTr="001F1A2E">
        <w:trPr>
          <w:trHeight w:val="315"/>
        </w:trPr>
        <w:tc>
          <w:tcPr>
            <w:tcW w:w="709" w:type="dxa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«2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Ермишинский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</w:tr>
      <w:tr w:rsidR="001F1A2E" w:rsidRPr="001F1A2E" w:rsidTr="001F1A2E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городское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Ермишинское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F1A2E" w:rsidRPr="001F1A2E" w:rsidTr="00AE043F">
        <w:trPr>
          <w:trHeight w:val="313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3207,79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2324,73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2070,10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1766,24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ind w:left="-13" w:firstLine="1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1589,35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Азеевское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3021,61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2174,93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1939,56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1650,68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1488,77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Мердушинское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3021,61</w:t>
            </w:r>
          </w:p>
        </w:tc>
        <w:tc>
          <w:tcPr>
            <w:tcW w:w="989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2174,93</w:t>
            </w:r>
          </w:p>
        </w:tc>
        <w:tc>
          <w:tcPr>
            <w:tcW w:w="989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1939,56</w:t>
            </w:r>
          </w:p>
        </w:tc>
        <w:tc>
          <w:tcPr>
            <w:tcW w:w="990" w:type="dxa"/>
            <w:noWrap/>
          </w:tcPr>
          <w:p w:rsidR="001F1A2E" w:rsidRPr="001F1A2E" w:rsidRDefault="001F1A2E" w:rsidP="00AE043F">
            <w:pPr>
              <w:ind w:left="-61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1650,68</w:t>
            </w:r>
          </w:p>
        </w:tc>
        <w:tc>
          <w:tcPr>
            <w:tcW w:w="1038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1488,77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Надежкинское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3021,61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2174,93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1939,56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1650,68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1488,77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Нарминское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3021,61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2174,93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1939,56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1650,68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1488,77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Савватемское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3021,61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2174,93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1939,56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1650,68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1488,77»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«18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1F1A2E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городское поселение Павелецкое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3270,43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2387,37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2132,74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1828,88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1651,99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городское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3270,43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2387,37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CE01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2132,74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1828,88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1651,99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Вослебовское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2972,59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2125,91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1890,54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1601,66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1439,75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Горловское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3084,25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2237,57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2002,20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1713,32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1551,41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Ильинское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3084,25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2237,57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2002,20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1713,32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1551,41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Корневское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3035,53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2198,37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1968,04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1683,08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1525,09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Полянское</w:t>
            </w:r>
            <w:proofErr w:type="spellEnd"/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3084,25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2237,57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2002,20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1713,32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1551,41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сельское поселение Успенское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3050,98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2204,30</w:t>
            </w:r>
          </w:p>
        </w:tc>
        <w:tc>
          <w:tcPr>
            <w:tcW w:w="989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1968,92</w:t>
            </w:r>
          </w:p>
        </w:tc>
        <w:tc>
          <w:tcPr>
            <w:tcW w:w="990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1680,04</w:t>
            </w:r>
          </w:p>
        </w:tc>
        <w:tc>
          <w:tcPr>
            <w:tcW w:w="1038" w:type="dxa"/>
            <w:noWrap/>
            <w:hideMark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1518,14</w:t>
            </w:r>
          </w:p>
        </w:tc>
      </w:tr>
      <w:tr w:rsidR="001F1A2E" w:rsidRPr="001F1A2E" w:rsidTr="00AE043F">
        <w:trPr>
          <w:trHeight w:val="315"/>
        </w:trPr>
        <w:tc>
          <w:tcPr>
            <w:tcW w:w="709" w:type="dxa"/>
            <w:vMerge w:val="restart"/>
            <w:noWrap/>
            <w:hideMark/>
          </w:tcPr>
          <w:p w:rsidR="001F1A2E" w:rsidRPr="001F1A2E" w:rsidRDefault="001F1A2E" w:rsidP="00F721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750" w:type="dxa"/>
            <w:gridSpan w:val="6"/>
            <w:noWrap/>
            <w:hideMark/>
          </w:tcPr>
          <w:p w:rsidR="001F1A2E" w:rsidRPr="001F1A2E" w:rsidRDefault="001F1A2E" w:rsidP="00AE043F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 xml:space="preserve">сельское поселение </w:t>
            </w:r>
            <w:proofErr w:type="spellStart"/>
            <w:r w:rsidRPr="001F1A2E">
              <w:rPr>
                <w:rFonts w:ascii="Times New Roman" w:hAnsi="Times New Roman"/>
                <w:sz w:val="22"/>
                <w:szCs w:val="22"/>
              </w:rPr>
              <w:t>Шелемишевское</w:t>
            </w:r>
            <w:proofErr w:type="spellEnd"/>
          </w:p>
        </w:tc>
      </w:tr>
      <w:tr w:rsidR="001F1A2E" w:rsidRPr="001F1A2E" w:rsidTr="00AE043F">
        <w:trPr>
          <w:trHeight w:val="306"/>
        </w:trPr>
        <w:tc>
          <w:tcPr>
            <w:tcW w:w="709" w:type="dxa"/>
            <w:vMerge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noWrap/>
            <w:hideMark/>
          </w:tcPr>
          <w:p w:rsidR="001F1A2E" w:rsidRPr="001F1A2E" w:rsidRDefault="001F1A2E" w:rsidP="00F72189">
            <w:pPr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круглогодичный период</w:t>
            </w:r>
          </w:p>
        </w:tc>
        <w:tc>
          <w:tcPr>
            <w:tcW w:w="1413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3427,63</w:t>
            </w:r>
          </w:p>
        </w:tc>
        <w:tc>
          <w:tcPr>
            <w:tcW w:w="989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2580,95</w:t>
            </w:r>
          </w:p>
        </w:tc>
        <w:tc>
          <w:tcPr>
            <w:tcW w:w="989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2345,58</w:t>
            </w:r>
          </w:p>
        </w:tc>
        <w:tc>
          <w:tcPr>
            <w:tcW w:w="990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2056,70</w:t>
            </w:r>
          </w:p>
        </w:tc>
        <w:tc>
          <w:tcPr>
            <w:tcW w:w="1038" w:type="dxa"/>
            <w:noWrap/>
          </w:tcPr>
          <w:p w:rsidR="001F1A2E" w:rsidRPr="001F1A2E" w:rsidRDefault="001F1A2E" w:rsidP="00AE0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F1A2E">
              <w:rPr>
                <w:rFonts w:ascii="Times New Roman" w:hAnsi="Times New Roman"/>
                <w:sz w:val="22"/>
                <w:szCs w:val="22"/>
              </w:rPr>
              <w:t>1894,80»</w:t>
            </w:r>
          </w:p>
        </w:tc>
      </w:tr>
    </w:tbl>
    <w:p w:rsidR="001F1A2E" w:rsidRPr="00AE043F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1F1A2E" w:rsidRPr="001F1A2E" w:rsidRDefault="001F1A2E" w:rsidP="001F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A2E">
        <w:rPr>
          <w:rFonts w:ascii="Times New Roman" w:hAnsi="Times New Roman"/>
          <w:sz w:val="28"/>
          <w:szCs w:val="28"/>
        </w:rPr>
        <w:t>2</w:t>
      </w:r>
      <w:r w:rsidR="00AE043F">
        <w:rPr>
          <w:rFonts w:ascii="Times New Roman" w:hAnsi="Times New Roman"/>
          <w:sz w:val="28"/>
          <w:szCs w:val="28"/>
        </w:rPr>
        <w:t>. </w:t>
      </w:r>
      <w:r w:rsidRPr="001F1A2E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 и распространяется на правоотношения, возникшие с 1 июля 2025 года.</w:t>
      </w:r>
    </w:p>
    <w:p w:rsidR="001F1A2E" w:rsidRPr="001F1A2E" w:rsidRDefault="001F1A2E" w:rsidP="001F1A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A2E">
        <w:rPr>
          <w:rFonts w:ascii="Times New Roman" w:hAnsi="Times New Roman"/>
          <w:sz w:val="28"/>
          <w:szCs w:val="28"/>
        </w:rPr>
        <w:t>3</w:t>
      </w:r>
      <w:r w:rsidR="00AE043F">
        <w:rPr>
          <w:rFonts w:ascii="Times New Roman" w:hAnsi="Times New Roman"/>
          <w:sz w:val="28"/>
          <w:szCs w:val="28"/>
        </w:rPr>
        <w:t>. </w:t>
      </w:r>
      <w:proofErr w:type="gramStart"/>
      <w:r w:rsidRPr="001F1A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1A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</w:t>
      </w:r>
      <w:r w:rsidRPr="001F1A2E">
        <w:rPr>
          <w:rFonts w:ascii="Times New Roman" w:hAnsi="Times New Roman"/>
          <w:sz w:val="28"/>
          <w:szCs w:val="28"/>
        </w:rPr>
        <w:br/>
        <w:t>на Вице-губернатора Рязанской области.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1F1A2E" w:rsidTr="002B3460">
        <w:trPr>
          <w:trHeight w:val="309"/>
        </w:trPr>
        <w:tc>
          <w:tcPr>
            <w:tcW w:w="2796" w:type="pct"/>
          </w:tcPr>
          <w:p w:rsidR="002B3460" w:rsidRPr="001F1A2E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F1A2E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F1A2E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F1A2E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1F1A2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1F1A2E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1F1A2E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F1A2E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F1A2E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F1A2E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F1A2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1F1A2E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1F1A2E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6F" w:rsidRDefault="00AC486F">
      <w:r>
        <w:separator/>
      </w:r>
    </w:p>
  </w:endnote>
  <w:endnote w:type="continuationSeparator" w:id="0">
    <w:p w:rsidR="00AC486F" w:rsidRDefault="00AC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6F" w:rsidRDefault="00AC486F">
      <w:r>
        <w:separator/>
      </w:r>
    </w:p>
  </w:footnote>
  <w:footnote w:type="continuationSeparator" w:id="0">
    <w:p w:rsidR="00AC486F" w:rsidRDefault="00AC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F13F60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cbC4+cbS2a0U8cCby9T15Jr16o=" w:salt="JT0KXHt8UK+MzB23TfWE9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1A2E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6633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486F"/>
    <w:rsid w:val="00AC7150"/>
    <w:rsid w:val="00AE043F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E019E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3F60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2026-01-13T12:16:00Z</cp:lastPrinted>
  <dcterms:created xsi:type="dcterms:W3CDTF">2026-01-13T12:03:00Z</dcterms:created>
  <dcterms:modified xsi:type="dcterms:W3CDTF">2026-01-27T11:11:00Z</dcterms:modified>
</cp:coreProperties>
</file>