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3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4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15.01.2026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 5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по обращению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Грымова Н.Н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14:ligatures w14:val="none"/>
        </w:rPr>
      </w:r>
    </w:p>
    <w:p>
      <w:pPr>
        <w:ind w:left="-567" w:right="-284" w:firstLine="567"/>
        <w:jc w:val="both"/>
        <w:spacing w:line="240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33"/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Информационные материалы к проекту: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3"/>
        <w:ind w:left="0" w:right="-284" w:firstLine="0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33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3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3"/>
        <w:ind w:left="-567" w:right="-284" w:firstLine="567"/>
        <w:jc w:val="both"/>
        <w:spacing w:before="0" w:after="119" w:afterAutospacing="0" w:line="240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«19» января 2026 г. </w:t>
        <w:br/>
        <w:t xml:space="preserve">по «04» февраля 2026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г.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20.01.2026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г.: https://uag.ryazan.gov.ru/announcements (Главная —&gt; Анонсы и объявления —&gt; Проект 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городское поселение Старожиловского м.о. от 20.01.2026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3"/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Экспозиция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3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  <w:br/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Старожиловском муниципальном округе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Рязанской области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="276" w:lineRule="auto"/>
        <w:shd w:val="clear" w:color="ffffff" w:fill="ffffff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</w:rPr>
        <w:t xml:space="preserve"> Толстого д. 9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10:20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14:ligatures w14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tabs>
          <w:tab w:val="left" w:pos="6251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Вороново ул. Молодежная (около д. 55)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посещение 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11:05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b w:val="0"/>
          <w:bCs w:val="0"/>
          <w:sz w:val="27"/>
          <w:szCs w:val="27"/>
          <w:highlight w:val="none"/>
        </w:rPr>
        <w:t xml:space="preserve">;</w:t>
      </w:r>
      <w:r>
        <w:rPr>
          <w:b w:val="0"/>
          <w:bCs w:val="0"/>
          <w:sz w:val="27"/>
          <w:szCs w:val="27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3"/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д. Дроздово (при въезде в населенный пункт около д. 6)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Ромоданово (около д. 60)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(остановочный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13.55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0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14:40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15:15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</w:rPr>
        <w:t xml:space="preserve"> Центральная (около д. 4а)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д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(около д. 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12:00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sz w:val="27"/>
          <w:szCs w:val="27"/>
          <w:highlight w:val="none"/>
        </w:rPr>
      </w:r>
    </w:p>
    <w:p>
      <w:pPr>
        <w:pStyle w:val="733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28.01.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10:10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Толстого д. 9 в административном здании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10:40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11:05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Вороново ул. Молодежная (около д. 55);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Дроздово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 около д. 6);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Ромоданово (около д. 60)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(остановочный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15:10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15:15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29.01.2026: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Центральная (около д. 4а)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(около д.4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12:00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en-US" w:eastAsia="zh-CN" w:bidi="ar-SA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4"/>
          <w:szCs w:val="24"/>
          <w:highlight w:val="white"/>
          <w:lang w:eastAsia="en-US"/>
        </w:rPr>
        <w:t xml:space="preserve">Главархитектуры Рязанской области: </w:t>
      </w:r>
      <w:hyperlink r:id="rId15" w:tooltip="https://uag.ryazan.gov.ru/" w:history="1">
        <w:r>
          <w:rPr>
            <w:rFonts w:eastAsia="Times New Roman" w:cs="Times New Roman"/>
            <w:sz w:val="24"/>
            <w:szCs w:val="24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4"/>
          <w:szCs w:val="24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«29» января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2) 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6" w:tooltip="mailto:uag@ryazan.gov.ru" w:history="1">
        <w:r>
          <w:rPr>
            <w:rFonts w:eastAsia="Times New Roman" w:cs="Times New Roman"/>
            <w:sz w:val="24"/>
            <w:szCs w:val="24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«29»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января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),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«29»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января 2026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г. 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(посредством e-mail);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дату и время окончания консультирования)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color w:val="000000"/>
          <w:sz w:val="24"/>
          <w:szCs w:val="24"/>
          <w:highlight w:val="white"/>
        </w:rPr>
      </w:r>
      <w:r>
        <w:rPr>
          <w:rFonts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733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7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3"/>
        <w:ind w:left="-567" w:right="-285" w:firstLine="567"/>
        <w:jc w:val="both"/>
        <w:spacing w:before="0" w:after="0" w:afterAutospacing="0" w:line="238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4"/>
          <w:szCs w:val="24"/>
          <w:u w:val="none"/>
        </w:rPr>
      </w:r>
      <w:r>
        <w:rPr>
          <w:b w:val="0"/>
          <w:sz w:val="24"/>
          <w:szCs w:val="24"/>
          <w:u w:val="none"/>
        </w:rPr>
      </w:r>
    </w:p>
    <w:p>
      <w:pPr>
        <w:pStyle w:val="733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3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8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709" w:bottom="96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6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9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table of figures"/>
    <w:basedOn w:val="733"/>
    <w:next w:val="733"/>
    <w:uiPriority w:val="99"/>
    <w:unhideWhenUsed/>
    <w:pPr>
      <w:spacing w:after="0" w:afterAutospacing="0"/>
    </w:pPr>
  </w:style>
  <w:style w:type="character" w:styleId="730">
    <w:name w:val="Hyperlink"/>
    <w:uiPriority w:val="99"/>
    <w:unhideWhenUsed/>
    <w:rPr>
      <w:color w:val="0000ff" w:themeColor="hyperlink"/>
      <w:u w:val="single"/>
    </w:rPr>
  </w:style>
  <w:style w:type="character" w:styleId="731">
    <w:name w:val="footnote reference"/>
    <w:basedOn w:val="748"/>
    <w:uiPriority w:val="99"/>
    <w:unhideWhenUsed/>
    <w:rPr>
      <w:vertAlign w:val="superscript"/>
    </w:rPr>
  </w:style>
  <w:style w:type="character" w:styleId="732">
    <w:name w:val="endnote reference"/>
    <w:basedOn w:val="748"/>
    <w:uiPriority w:val="99"/>
    <w:semiHidden/>
    <w:unhideWhenUsed/>
    <w:rPr>
      <w:vertAlign w:val="superscript"/>
    </w:rPr>
  </w:style>
  <w:style w:type="paragraph" w:styleId="73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34">
    <w:name w:val="Heading 1"/>
    <w:basedOn w:val="733"/>
    <w:next w:val="73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35">
    <w:name w:val="Heading 2"/>
    <w:basedOn w:val="733"/>
    <w:next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Интернет-ссылка"/>
    <w:basedOn w:val="748"/>
    <w:uiPriority w:val="99"/>
    <w:unhideWhenUsed/>
    <w:rPr>
      <w:color w:val="0000ff" w:themeColor="hyperlink"/>
      <w:u w:val="single"/>
    </w:rPr>
  </w:style>
  <w:style w:type="character" w:styleId="744">
    <w:name w:val="Привязка сноски"/>
    <w:rPr>
      <w:vertAlign w:val="superscript"/>
    </w:rPr>
  </w:style>
  <w:style w:type="character" w:styleId="745" w:customStyle="1">
    <w:name w:val="Footnote Characters"/>
    <w:basedOn w:val="748"/>
    <w:qFormat/>
    <w:rPr>
      <w:vertAlign w:val="superscript"/>
    </w:rPr>
  </w:style>
  <w:style w:type="character" w:styleId="746">
    <w:name w:val="Привязка концевой сноски"/>
    <w:rPr>
      <w:vertAlign w:val="superscript"/>
    </w:rPr>
  </w:style>
  <w:style w:type="character" w:styleId="747" w:customStyle="1">
    <w:name w:val="Endnote Characters"/>
    <w:basedOn w:val="748"/>
    <w:qFormat/>
    <w:rPr>
      <w:vertAlign w:val="superscript"/>
    </w:rPr>
  </w:style>
  <w:style w:type="character" w:styleId="748" w:default="1">
    <w:name w:val="Default Paragraph Font"/>
    <w:uiPriority w:val="1"/>
    <w:semiHidden/>
    <w:unhideWhenUsed/>
    <w:qFormat/>
  </w:style>
  <w:style w:type="character" w:styleId="749" w:customStyle="1">
    <w:name w:val="WW8Num1z0"/>
    <w:qFormat/>
  </w:style>
  <w:style w:type="character" w:styleId="750" w:customStyle="1">
    <w:name w:val="WW8Num1z1"/>
    <w:qFormat/>
  </w:style>
  <w:style w:type="character" w:styleId="751" w:customStyle="1">
    <w:name w:val="WW8Num1z2"/>
    <w:qFormat/>
  </w:style>
  <w:style w:type="character" w:styleId="752" w:customStyle="1">
    <w:name w:val="WW8Num1z3"/>
    <w:qFormat/>
  </w:style>
  <w:style w:type="character" w:styleId="753" w:customStyle="1">
    <w:name w:val="WW8Num1z4"/>
    <w:qFormat/>
  </w:style>
  <w:style w:type="character" w:styleId="754" w:customStyle="1">
    <w:name w:val="WW8Num1z5"/>
    <w:qFormat/>
  </w:style>
  <w:style w:type="character" w:styleId="755" w:customStyle="1">
    <w:name w:val="WW8Num1z6"/>
    <w:qFormat/>
  </w:style>
  <w:style w:type="character" w:styleId="756" w:customStyle="1">
    <w:name w:val="WW8Num1z7"/>
    <w:qFormat/>
  </w:style>
  <w:style w:type="character" w:styleId="757" w:customStyle="1">
    <w:name w:val="WW8Num1z8"/>
    <w:qFormat/>
  </w:style>
  <w:style w:type="character" w:styleId="758" w:customStyle="1">
    <w:name w:val="WW8Num2z0"/>
    <w:qFormat/>
  </w:style>
  <w:style w:type="character" w:styleId="759" w:customStyle="1">
    <w:name w:val="WW8Num2z1"/>
    <w:qFormat/>
  </w:style>
  <w:style w:type="character" w:styleId="760" w:customStyle="1">
    <w:name w:val="WW8Num3z0"/>
    <w:qFormat/>
    <w:rPr>
      <w:rFonts w:eastAsia="Courier New"/>
    </w:rPr>
  </w:style>
  <w:style w:type="character" w:styleId="761" w:customStyle="1">
    <w:name w:val="WW8Num3z1"/>
    <w:qFormat/>
  </w:style>
  <w:style w:type="character" w:styleId="762" w:customStyle="1">
    <w:name w:val="WW8Num3z2"/>
    <w:qFormat/>
  </w:style>
  <w:style w:type="character" w:styleId="763" w:customStyle="1">
    <w:name w:val="WW8Num3z3"/>
    <w:qFormat/>
  </w:style>
  <w:style w:type="character" w:styleId="764" w:customStyle="1">
    <w:name w:val="WW8Num3z4"/>
    <w:qFormat/>
  </w:style>
  <w:style w:type="character" w:styleId="765" w:customStyle="1">
    <w:name w:val="WW8Num3z5"/>
    <w:qFormat/>
  </w:style>
  <w:style w:type="character" w:styleId="766" w:customStyle="1">
    <w:name w:val="WW8Num3z6"/>
    <w:qFormat/>
  </w:style>
  <w:style w:type="character" w:styleId="767" w:customStyle="1">
    <w:name w:val="WW8Num3z7"/>
    <w:qFormat/>
  </w:style>
  <w:style w:type="character" w:styleId="768" w:customStyle="1">
    <w:name w:val="WW8Num3z8"/>
    <w:qFormat/>
  </w:style>
  <w:style w:type="character" w:styleId="769" w:customStyle="1">
    <w:name w:val="WW8Num4z0"/>
    <w:qFormat/>
  </w:style>
  <w:style w:type="character" w:styleId="770" w:customStyle="1">
    <w:name w:val="WW8Num4z1"/>
    <w:qFormat/>
  </w:style>
  <w:style w:type="character" w:styleId="771" w:customStyle="1">
    <w:name w:val="WW8Num4z2"/>
    <w:qFormat/>
  </w:style>
  <w:style w:type="character" w:styleId="772" w:customStyle="1">
    <w:name w:val="WW8Num4z3"/>
    <w:qFormat/>
  </w:style>
  <w:style w:type="character" w:styleId="773" w:customStyle="1">
    <w:name w:val="WW8Num4z4"/>
    <w:qFormat/>
  </w:style>
  <w:style w:type="character" w:styleId="774" w:customStyle="1">
    <w:name w:val="WW8Num4z5"/>
    <w:qFormat/>
  </w:style>
  <w:style w:type="character" w:styleId="775" w:customStyle="1">
    <w:name w:val="WW8Num4z6"/>
    <w:qFormat/>
  </w:style>
  <w:style w:type="character" w:styleId="776" w:customStyle="1">
    <w:name w:val="WW8Num4z7"/>
    <w:qFormat/>
  </w:style>
  <w:style w:type="character" w:styleId="777" w:customStyle="1">
    <w:name w:val="WW8Num4z8"/>
    <w:qFormat/>
  </w:style>
  <w:style w:type="character" w:styleId="778" w:customStyle="1">
    <w:name w:val="WW8Num5z0"/>
    <w:qFormat/>
  </w:style>
  <w:style w:type="character" w:styleId="779" w:customStyle="1">
    <w:name w:val="WW8Num5z1"/>
    <w:qFormat/>
  </w:style>
  <w:style w:type="character" w:styleId="780" w:customStyle="1">
    <w:name w:val="WW8Num5z2"/>
    <w:qFormat/>
  </w:style>
  <w:style w:type="character" w:styleId="781" w:customStyle="1">
    <w:name w:val="WW8Num5z3"/>
    <w:qFormat/>
  </w:style>
  <w:style w:type="character" w:styleId="782" w:customStyle="1">
    <w:name w:val="WW8Num5z4"/>
    <w:qFormat/>
  </w:style>
  <w:style w:type="character" w:styleId="783" w:customStyle="1">
    <w:name w:val="WW8Num5z5"/>
    <w:qFormat/>
  </w:style>
  <w:style w:type="character" w:styleId="784" w:customStyle="1">
    <w:name w:val="WW8Num5z6"/>
    <w:qFormat/>
  </w:style>
  <w:style w:type="character" w:styleId="785" w:customStyle="1">
    <w:name w:val="WW8Num5z7"/>
    <w:qFormat/>
  </w:style>
  <w:style w:type="character" w:styleId="786" w:customStyle="1">
    <w:name w:val="WW8Num5z8"/>
    <w:qFormat/>
  </w:style>
  <w:style w:type="character" w:styleId="787" w:customStyle="1">
    <w:name w:val="WW8Num6z0"/>
    <w:qFormat/>
  </w:style>
  <w:style w:type="character" w:styleId="788" w:customStyle="1">
    <w:name w:val="WW8Num6z1"/>
    <w:qFormat/>
  </w:style>
  <w:style w:type="character" w:styleId="789" w:customStyle="1">
    <w:name w:val="WW8Num6z2"/>
    <w:qFormat/>
  </w:style>
  <w:style w:type="character" w:styleId="790" w:customStyle="1">
    <w:name w:val="WW8Num6z3"/>
    <w:qFormat/>
  </w:style>
  <w:style w:type="character" w:styleId="791" w:customStyle="1">
    <w:name w:val="WW8Num6z4"/>
    <w:qFormat/>
  </w:style>
  <w:style w:type="character" w:styleId="792" w:customStyle="1">
    <w:name w:val="WW8Num6z5"/>
    <w:qFormat/>
  </w:style>
  <w:style w:type="character" w:styleId="793" w:customStyle="1">
    <w:name w:val="WW8Num6z6"/>
    <w:qFormat/>
  </w:style>
  <w:style w:type="character" w:styleId="794" w:customStyle="1">
    <w:name w:val="WW8Num6z7"/>
    <w:qFormat/>
  </w:style>
  <w:style w:type="character" w:styleId="795" w:customStyle="1">
    <w:name w:val="WW8Num6z8"/>
    <w:qFormat/>
  </w:style>
  <w:style w:type="character" w:styleId="796" w:customStyle="1">
    <w:name w:val="WW8Num7z0"/>
    <w:qFormat/>
  </w:style>
  <w:style w:type="character" w:styleId="797" w:customStyle="1">
    <w:name w:val="WW8Num7z1"/>
    <w:qFormat/>
  </w:style>
  <w:style w:type="character" w:styleId="798" w:customStyle="1">
    <w:name w:val="WW8Num7z2"/>
    <w:qFormat/>
  </w:style>
  <w:style w:type="character" w:styleId="799" w:customStyle="1">
    <w:name w:val="WW8Num7z3"/>
    <w:qFormat/>
  </w:style>
  <w:style w:type="character" w:styleId="800" w:customStyle="1">
    <w:name w:val="WW8Num7z4"/>
    <w:qFormat/>
  </w:style>
  <w:style w:type="character" w:styleId="801" w:customStyle="1">
    <w:name w:val="WW8Num7z5"/>
    <w:qFormat/>
  </w:style>
  <w:style w:type="character" w:styleId="802" w:customStyle="1">
    <w:name w:val="WW8Num7z6"/>
    <w:qFormat/>
  </w:style>
  <w:style w:type="character" w:styleId="803" w:customStyle="1">
    <w:name w:val="WW8Num7z7"/>
    <w:qFormat/>
  </w:style>
  <w:style w:type="character" w:styleId="804" w:customStyle="1">
    <w:name w:val="WW8Num7z8"/>
    <w:qFormat/>
  </w:style>
  <w:style w:type="character" w:styleId="805" w:customStyle="1">
    <w:name w:val="WW8Num8z0"/>
    <w:qFormat/>
  </w:style>
  <w:style w:type="character" w:styleId="806" w:customStyle="1">
    <w:name w:val="WW8Num8z1"/>
    <w:qFormat/>
  </w:style>
  <w:style w:type="character" w:styleId="807" w:customStyle="1">
    <w:name w:val="WW8Num8z2"/>
    <w:qFormat/>
  </w:style>
  <w:style w:type="character" w:styleId="808" w:customStyle="1">
    <w:name w:val="WW8Num8z3"/>
    <w:qFormat/>
  </w:style>
  <w:style w:type="character" w:styleId="809" w:customStyle="1">
    <w:name w:val="WW8Num8z4"/>
    <w:qFormat/>
  </w:style>
  <w:style w:type="character" w:styleId="810" w:customStyle="1">
    <w:name w:val="WW8Num8z5"/>
    <w:qFormat/>
  </w:style>
  <w:style w:type="character" w:styleId="811" w:customStyle="1">
    <w:name w:val="WW8Num8z6"/>
    <w:qFormat/>
  </w:style>
  <w:style w:type="character" w:styleId="812" w:customStyle="1">
    <w:name w:val="WW8Num8z7"/>
    <w:qFormat/>
  </w:style>
  <w:style w:type="character" w:styleId="813" w:customStyle="1">
    <w:name w:val="WW8Num8z8"/>
    <w:qFormat/>
  </w:style>
  <w:style w:type="character" w:styleId="814" w:customStyle="1">
    <w:name w:val="WW8Num9z0"/>
    <w:qFormat/>
  </w:style>
  <w:style w:type="character" w:styleId="815" w:customStyle="1">
    <w:name w:val="WW8Num9z1"/>
    <w:qFormat/>
  </w:style>
  <w:style w:type="character" w:styleId="816" w:customStyle="1">
    <w:name w:val="WW8Num9z2"/>
    <w:qFormat/>
  </w:style>
  <w:style w:type="character" w:styleId="817" w:customStyle="1">
    <w:name w:val="WW8Num9z3"/>
    <w:qFormat/>
  </w:style>
  <w:style w:type="character" w:styleId="818" w:customStyle="1">
    <w:name w:val="WW8Num9z4"/>
    <w:qFormat/>
  </w:style>
  <w:style w:type="character" w:styleId="819" w:customStyle="1">
    <w:name w:val="WW8Num9z5"/>
    <w:qFormat/>
  </w:style>
  <w:style w:type="character" w:styleId="820" w:customStyle="1">
    <w:name w:val="WW8Num9z6"/>
    <w:qFormat/>
  </w:style>
  <w:style w:type="character" w:styleId="821" w:customStyle="1">
    <w:name w:val="WW8Num9z7"/>
    <w:qFormat/>
  </w:style>
  <w:style w:type="character" w:styleId="822" w:customStyle="1">
    <w:name w:val="WW8Num9z8"/>
    <w:qFormat/>
  </w:style>
  <w:style w:type="character" w:styleId="823" w:customStyle="1">
    <w:name w:val="WW8Num10z0"/>
    <w:qFormat/>
  </w:style>
  <w:style w:type="character" w:styleId="824" w:customStyle="1">
    <w:name w:val="WW8Num10z1"/>
    <w:qFormat/>
  </w:style>
  <w:style w:type="character" w:styleId="825" w:customStyle="1">
    <w:name w:val="WW8Num10z2"/>
    <w:qFormat/>
  </w:style>
  <w:style w:type="character" w:styleId="826" w:customStyle="1">
    <w:name w:val="WW8Num10z3"/>
    <w:qFormat/>
  </w:style>
  <w:style w:type="character" w:styleId="827" w:customStyle="1">
    <w:name w:val="WW8Num10z4"/>
    <w:qFormat/>
  </w:style>
  <w:style w:type="character" w:styleId="828" w:customStyle="1">
    <w:name w:val="WW8Num10z5"/>
    <w:qFormat/>
  </w:style>
  <w:style w:type="character" w:styleId="829" w:customStyle="1">
    <w:name w:val="WW8Num10z6"/>
    <w:qFormat/>
  </w:style>
  <w:style w:type="character" w:styleId="830" w:customStyle="1">
    <w:name w:val="WW8Num10z7"/>
    <w:qFormat/>
  </w:style>
  <w:style w:type="character" w:styleId="831" w:customStyle="1">
    <w:name w:val="WW8Num10z8"/>
    <w:qFormat/>
  </w:style>
  <w:style w:type="character" w:styleId="832" w:customStyle="1">
    <w:name w:val="WW8Num11z0"/>
    <w:qFormat/>
  </w:style>
  <w:style w:type="character" w:styleId="833" w:customStyle="1">
    <w:name w:val="WW8Num11z1"/>
    <w:qFormat/>
  </w:style>
  <w:style w:type="character" w:styleId="834" w:customStyle="1">
    <w:name w:val="WW8Num11z2"/>
    <w:qFormat/>
  </w:style>
  <w:style w:type="character" w:styleId="835" w:customStyle="1">
    <w:name w:val="WW8Num11z3"/>
    <w:qFormat/>
  </w:style>
  <w:style w:type="character" w:styleId="836" w:customStyle="1">
    <w:name w:val="WW8Num11z4"/>
    <w:qFormat/>
  </w:style>
  <w:style w:type="character" w:styleId="837" w:customStyle="1">
    <w:name w:val="WW8Num11z5"/>
    <w:qFormat/>
  </w:style>
  <w:style w:type="character" w:styleId="838" w:customStyle="1">
    <w:name w:val="WW8Num11z6"/>
    <w:qFormat/>
  </w:style>
  <w:style w:type="character" w:styleId="839" w:customStyle="1">
    <w:name w:val="WW8Num11z7"/>
    <w:qFormat/>
  </w:style>
  <w:style w:type="character" w:styleId="840" w:customStyle="1">
    <w:name w:val="WW8Num11z8"/>
    <w:qFormat/>
  </w:style>
  <w:style w:type="character" w:styleId="841" w:customStyle="1">
    <w:name w:val="WW8Num12z0"/>
    <w:qFormat/>
  </w:style>
  <w:style w:type="character" w:styleId="842" w:customStyle="1">
    <w:name w:val="WW8Num12z1"/>
    <w:qFormat/>
  </w:style>
  <w:style w:type="character" w:styleId="843" w:customStyle="1">
    <w:name w:val="WW8Num12z2"/>
    <w:qFormat/>
  </w:style>
  <w:style w:type="character" w:styleId="844" w:customStyle="1">
    <w:name w:val="WW8Num12z3"/>
    <w:qFormat/>
  </w:style>
  <w:style w:type="character" w:styleId="845" w:customStyle="1">
    <w:name w:val="WW8Num12z4"/>
    <w:qFormat/>
  </w:style>
  <w:style w:type="character" w:styleId="846" w:customStyle="1">
    <w:name w:val="WW8Num12z5"/>
    <w:qFormat/>
  </w:style>
  <w:style w:type="character" w:styleId="847" w:customStyle="1">
    <w:name w:val="WW8Num12z6"/>
    <w:qFormat/>
  </w:style>
  <w:style w:type="character" w:styleId="848" w:customStyle="1">
    <w:name w:val="WW8Num12z7"/>
    <w:qFormat/>
  </w:style>
  <w:style w:type="character" w:styleId="849" w:customStyle="1">
    <w:name w:val="WW8Num12z8"/>
    <w:qFormat/>
  </w:style>
  <w:style w:type="character" w:styleId="850" w:customStyle="1">
    <w:name w:val="WW8Num13z0"/>
    <w:qFormat/>
  </w:style>
  <w:style w:type="character" w:styleId="851" w:customStyle="1">
    <w:name w:val="WW8Num13z1"/>
    <w:qFormat/>
  </w:style>
  <w:style w:type="character" w:styleId="852" w:customStyle="1">
    <w:name w:val="WW8Num13z2"/>
    <w:qFormat/>
  </w:style>
  <w:style w:type="character" w:styleId="853" w:customStyle="1">
    <w:name w:val="WW8Num13z3"/>
    <w:qFormat/>
  </w:style>
  <w:style w:type="character" w:styleId="854" w:customStyle="1">
    <w:name w:val="WW8Num13z4"/>
    <w:qFormat/>
  </w:style>
  <w:style w:type="character" w:styleId="855" w:customStyle="1">
    <w:name w:val="WW8Num13z5"/>
    <w:qFormat/>
  </w:style>
  <w:style w:type="character" w:styleId="856" w:customStyle="1">
    <w:name w:val="WW8Num13z6"/>
    <w:qFormat/>
  </w:style>
  <w:style w:type="character" w:styleId="857" w:customStyle="1">
    <w:name w:val="WW8Num13z7"/>
    <w:qFormat/>
  </w:style>
  <w:style w:type="character" w:styleId="858" w:customStyle="1">
    <w:name w:val="WW8Num13z8"/>
    <w:qFormat/>
  </w:style>
  <w:style w:type="character" w:styleId="859" w:customStyle="1">
    <w:name w:val="WW8Num14z0"/>
    <w:qFormat/>
  </w:style>
  <w:style w:type="character" w:styleId="860" w:customStyle="1">
    <w:name w:val="WW8Num14z1"/>
    <w:qFormat/>
  </w:style>
  <w:style w:type="character" w:styleId="861" w:customStyle="1">
    <w:name w:val="WW8Num14z2"/>
    <w:qFormat/>
  </w:style>
  <w:style w:type="character" w:styleId="862" w:customStyle="1">
    <w:name w:val="WW8Num14z3"/>
    <w:qFormat/>
  </w:style>
  <w:style w:type="character" w:styleId="863" w:customStyle="1">
    <w:name w:val="WW8Num14z4"/>
    <w:qFormat/>
  </w:style>
  <w:style w:type="character" w:styleId="864" w:customStyle="1">
    <w:name w:val="WW8Num14z5"/>
    <w:qFormat/>
  </w:style>
  <w:style w:type="character" w:styleId="865" w:customStyle="1">
    <w:name w:val="WW8Num14z6"/>
    <w:qFormat/>
  </w:style>
  <w:style w:type="character" w:styleId="866" w:customStyle="1">
    <w:name w:val="WW8Num14z7"/>
    <w:qFormat/>
  </w:style>
  <w:style w:type="character" w:styleId="867" w:customStyle="1">
    <w:name w:val="WW8Num14z8"/>
    <w:qFormat/>
  </w:style>
  <w:style w:type="character" w:styleId="868" w:customStyle="1">
    <w:name w:val="WW8Num15z0"/>
    <w:qFormat/>
  </w:style>
  <w:style w:type="character" w:styleId="869" w:customStyle="1">
    <w:name w:val="WW8Num15z1"/>
    <w:qFormat/>
  </w:style>
  <w:style w:type="character" w:styleId="870" w:customStyle="1">
    <w:name w:val="WW8Num15z2"/>
    <w:qFormat/>
  </w:style>
  <w:style w:type="character" w:styleId="871" w:customStyle="1">
    <w:name w:val="WW8Num15z3"/>
    <w:qFormat/>
  </w:style>
  <w:style w:type="character" w:styleId="872" w:customStyle="1">
    <w:name w:val="WW8Num15z4"/>
    <w:qFormat/>
  </w:style>
  <w:style w:type="character" w:styleId="873" w:customStyle="1">
    <w:name w:val="WW8Num15z5"/>
    <w:qFormat/>
  </w:style>
  <w:style w:type="character" w:styleId="874" w:customStyle="1">
    <w:name w:val="WW8Num15z6"/>
    <w:qFormat/>
  </w:style>
  <w:style w:type="character" w:styleId="875" w:customStyle="1">
    <w:name w:val="WW8Num15z7"/>
    <w:qFormat/>
  </w:style>
  <w:style w:type="character" w:styleId="876" w:customStyle="1">
    <w:name w:val="WW8Num15z8"/>
    <w:qFormat/>
  </w:style>
  <w:style w:type="character" w:styleId="877" w:customStyle="1">
    <w:name w:val="WW8Num16z0"/>
    <w:qFormat/>
  </w:style>
  <w:style w:type="character" w:styleId="878" w:customStyle="1">
    <w:name w:val="WW8Num16z1"/>
    <w:qFormat/>
    <w:rPr>
      <w:rFonts w:ascii="Times New Roman" w:hAnsi="Times New Roman" w:eastAsia="Times New Roman"/>
    </w:rPr>
  </w:style>
  <w:style w:type="character" w:styleId="879" w:customStyle="1">
    <w:name w:val="WW8Num16z2"/>
    <w:qFormat/>
  </w:style>
  <w:style w:type="character" w:styleId="880" w:customStyle="1">
    <w:name w:val="WW8Num16z3"/>
    <w:qFormat/>
  </w:style>
  <w:style w:type="character" w:styleId="881" w:customStyle="1">
    <w:name w:val="WW8Num16z4"/>
    <w:qFormat/>
  </w:style>
  <w:style w:type="character" w:styleId="882" w:customStyle="1">
    <w:name w:val="WW8Num16z5"/>
    <w:qFormat/>
  </w:style>
  <w:style w:type="character" w:styleId="883" w:customStyle="1">
    <w:name w:val="WW8Num16z6"/>
    <w:qFormat/>
  </w:style>
  <w:style w:type="character" w:styleId="884" w:customStyle="1">
    <w:name w:val="WW8Num16z7"/>
    <w:qFormat/>
  </w:style>
  <w:style w:type="character" w:styleId="885" w:customStyle="1">
    <w:name w:val="WW8Num16z8"/>
    <w:qFormat/>
  </w:style>
  <w:style w:type="character" w:styleId="886" w:customStyle="1">
    <w:name w:val="WW8NumSt12z0"/>
    <w:qFormat/>
    <w:rPr>
      <w:rFonts w:ascii="Courier New" w:hAnsi="Courier New"/>
    </w:rPr>
  </w:style>
  <w:style w:type="character" w:styleId="887" w:customStyle="1">
    <w:name w:val="Основной шрифт абзаца1"/>
    <w:qFormat/>
  </w:style>
  <w:style w:type="character" w:styleId="888">
    <w:name w:val="page number"/>
    <w:basedOn w:val="887"/>
    <w:qFormat/>
  </w:style>
  <w:style w:type="character" w:styleId="889" w:customStyle="1">
    <w:name w:val="Посещённая гиперссылка"/>
    <w:rPr>
      <w:color w:val="800080"/>
      <w:u w:val="single"/>
    </w:rPr>
  </w:style>
  <w:style w:type="character" w:styleId="890" w:customStyle="1">
    <w:name w:val="Основной текст Знак"/>
    <w:qFormat/>
    <w:rPr>
      <w:sz w:val="28"/>
      <w:lang w:val="en-US"/>
    </w:rPr>
  </w:style>
  <w:style w:type="character" w:styleId="891" w:customStyle="1">
    <w:name w:val="Font Style23"/>
    <w:qFormat/>
    <w:rPr>
      <w:rFonts w:ascii="Courier New" w:hAnsi="Courier New"/>
      <w:sz w:val="18"/>
      <w:szCs w:val="18"/>
    </w:rPr>
  </w:style>
  <w:style w:type="character" w:styleId="89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9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94" w:customStyle="1">
    <w:name w:val="Верхний колонтитул Знак"/>
    <w:uiPriority w:val="99"/>
    <w:qFormat/>
    <w:rPr>
      <w:sz w:val="26"/>
    </w:rPr>
  </w:style>
  <w:style w:type="character" w:styleId="895" w:customStyle="1">
    <w:name w:val="Заголовок 1 Знак"/>
    <w:qFormat/>
    <w:rPr>
      <w:b/>
      <w:bCs/>
      <w:spacing w:val="-20"/>
      <w:sz w:val="32"/>
    </w:rPr>
  </w:style>
  <w:style w:type="character" w:styleId="896" w:customStyle="1">
    <w:name w:val="WW8Num17z0"/>
    <w:qFormat/>
    <w:rPr>
      <w:rFonts w:eastAsia="Times New Roman"/>
    </w:rPr>
  </w:style>
  <w:style w:type="character" w:styleId="897" w:customStyle="1">
    <w:name w:val="WW8Num17z1"/>
    <w:qFormat/>
    <w:rPr>
      <w:rFonts w:eastAsia="Times New Roman"/>
    </w:rPr>
  </w:style>
  <w:style w:type="character" w:styleId="898" w:customStyle="1">
    <w:name w:val="WW8Num18z0"/>
    <w:qFormat/>
    <w:rPr>
      <w:rFonts w:eastAsia="Times New Roman"/>
    </w:rPr>
  </w:style>
  <w:style w:type="character" w:styleId="899" w:customStyle="1">
    <w:name w:val="WW8Num18z1"/>
    <w:qFormat/>
    <w:rPr>
      <w:rFonts w:eastAsia="Times New Roman"/>
    </w:rPr>
  </w:style>
  <w:style w:type="character" w:styleId="90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901" w:customStyle="1">
    <w:name w:val="WW8Num19z1"/>
    <w:qFormat/>
    <w:rPr>
      <w:rFonts w:eastAsia="Times New Roman"/>
    </w:rPr>
  </w:style>
  <w:style w:type="character" w:styleId="902" w:customStyle="1">
    <w:name w:val="WW8Num20z0"/>
    <w:qFormat/>
    <w:rPr>
      <w:rFonts w:eastAsia="Times New Roman"/>
    </w:rPr>
  </w:style>
  <w:style w:type="character" w:styleId="903" w:customStyle="1">
    <w:name w:val="WW8Num20z1"/>
    <w:qFormat/>
    <w:rPr>
      <w:rFonts w:eastAsia="Times New Roman"/>
    </w:rPr>
  </w:style>
  <w:style w:type="character" w:styleId="904" w:customStyle="1">
    <w:name w:val="WW8Num21z0"/>
    <w:qFormat/>
    <w:rPr>
      <w:rFonts w:eastAsia="Times New Roman"/>
    </w:rPr>
  </w:style>
  <w:style w:type="character" w:styleId="905" w:customStyle="1">
    <w:name w:val="WW8Num21z1"/>
    <w:qFormat/>
    <w:rPr>
      <w:rFonts w:ascii="Times New Roman" w:hAnsi="Times New Roman" w:eastAsia="Times New Roman"/>
    </w:rPr>
  </w:style>
  <w:style w:type="character" w:styleId="906" w:customStyle="1">
    <w:name w:val="WW8Num21z2"/>
    <w:qFormat/>
    <w:rPr>
      <w:rFonts w:eastAsia="Times New Roman"/>
    </w:rPr>
  </w:style>
  <w:style w:type="character" w:styleId="90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90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909" w:customStyle="1">
    <w:name w:val="Основной текст 2 Знак1"/>
    <w:qFormat/>
    <w:rPr>
      <w:rFonts w:eastAsia="Times New Roman"/>
      <w:lang w:eastAsia="ru-RU"/>
    </w:rPr>
  </w:style>
  <w:style w:type="character" w:styleId="91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911" w:customStyle="1">
    <w:name w:val="WW8Num2z3"/>
    <w:qFormat/>
    <w:rPr>
      <w:rFonts w:ascii="Symbol" w:hAnsi="Symbol" w:eastAsia="Symbol"/>
    </w:rPr>
  </w:style>
  <w:style w:type="character" w:styleId="91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91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91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915" w:customStyle="1">
    <w:name w:val="Основной шрифт абзаца3"/>
    <w:qFormat/>
  </w:style>
  <w:style w:type="character" w:styleId="916" w:customStyle="1">
    <w:name w:val="Основной шрифт абзаца2"/>
    <w:qFormat/>
  </w:style>
  <w:style w:type="character" w:styleId="917" w:customStyle="1">
    <w:name w:val="WW8Num2z2"/>
    <w:qFormat/>
  </w:style>
  <w:style w:type="character" w:styleId="918" w:customStyle="1">
    <w:name w:val="WW8Num2z4"/>
    <w:qFormat/>
  </w:style>
  <w:style w:type="character" w:styleId="919" w:customStyle="1">
    <w:name w:val="WW8Num2z5"/>
    <w:qFormat/>
  </w:style>
  <w:style w:type="character" w:styleId="920" w:customStyle="1">
    <w:name w:val="WW8Num2z6"/>
    <w:qFormat/>
  </w:style>
  <w:style w:type="character" w:styleId="921" w:customStyle="1">
    <w:name w:val="WW8Num2z7"/>
    <w:qFormat/>
  </w:style>
  <w:style w:type="character" w:styleId="922" w:customStyle="1">
    <w:name w:val="WW8Num2z8"/>
    <w:qFormat/>
  </w:style>
  <w:style w:type="character" w:styleId="923" w:customStyle="1">
    <w:name w:val="Endnote Text Char"/>
    <w:qFormat/>
    <w:rPr>
      <w:sz w:val="20"/>
    </w:rPr>
  </w:style>
  <w:style w:type="character" w:styleId="924" w:customStyle="1">
    <w:name w:val="Footnote Text Char"/>
    <w:qFormat/>
    <w:rPr>
      <w:sz w:val="18"/>
    </w:rPr>
  </w:style>
  <w:style w:type="character" w:styleId="925" w:customStyle="1">
    <w:name w:val="Caption Char"/>
    <w:qFormat/>
  </w:style>
  <w:style w:type="character" w:styleId="926" w:customStyle="1">
    <w:name w:val="Footer Char"/>
    <w:qFormat/>
  </w:style>
  <w:style w:type="character" w:styleId="927" w:customStyle="1">
    <w:name w:val="Header Char"/>
    <w:qFormat/>
  </w:style>
  <w:style w:type="character" w:styleId="928" w:customStyle="1">
    <w:name w:val="Intense Quote Char"/>
    <w:qFormat/>
    <w:rPr>
      <w:i/>
    </w:rPr>
  </w:style>
  <w:style w:type="character" w:styleId="929" w:customStyle="1">
    <w:name w:val="Quote Char"/>
    <w:qFormat/>
    <w:rPr>
      <w:i/>
    </w:rPr>
  </w:style>
  <w:style w:type="character" w:styleId="930" w:customStyle="1">
    <w:name w:val="Subtitle Char"/>
    <w:qFormat/>
  </w:style>
  <w:style w:type="character" w:styleId="931" w:customStyle="1">
    <w:name w:val="Title Char"/>
    <w:qFormat/>
    <w:rPr>
      <w:sz w:val="48"/>
    </w:rPr>
  </w:style>
  <w:style w:type="character" w:styleId="93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3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3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3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36" w:customStyle="1">
    <w:name w:val="Heading 5 Char"/>
    <w:qFormat/>
    <w:rPr>
      <w:rFonts w:ascii="Arial" w:hAnsi="Arial" w:eastAsia="Arial"/>
      <w:b/>
      <w:bCs/>
    </w:rPr>
  </w:style>
  <w:style w:type="character" w:styleId="93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38" w:customStyle="1">
    <w:name w:val="Heading 3 Char"/>
    <w:qFormat/>
    <w:rPr>
      <w:rFonts w:ascii="Arial" w:hAnsi="Arial" w:eastAsia="Arial"/>
      <w:sz w:val="30"/>
      <w:szCs w:val="30"/>
    </w:rPr>
  </w:style>
  <w:style w:type="character" w:styleId="939" w:customStyle="1">
    <w:name w:val="Heading 2 Char"/>
    <w:qFormat/>
    <w:rPr>
      <w:rFonts w:ascii="Arial" w:hAnsi="Arial" w:eastAsia="Arial"/>
      <w:sz w:val="34"/>
    </w:rPr>
  </w:style>
  <w:style w:type="character" w:styleId="940" w:customStyle="1">
    <w:name w:val="Heading 1 Char"/>
    <w:qFormat/>
    <w:rPr>
      <w:rFonts w:ascii="Arial" w:hAnsi="Arial" w:eastAsia="Arial"/>
      <w:sz w:val="40"/>
      <w:szCs w:val="40"/>
    </w:rPr>
  </w:style>
  <w:style w:type="character" w:styleId="94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42">
    <w:name w:val="Символ нумерации"/>
    <w:qFormat/>
  </w:style>
  <w:style w:type="paragraph" w:styleId="943">
    <w:name w:val="Заголовок"/>
    <w:basedOn w:val="733"/>
    <w:next w:val="94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44">
    <w:name w:val="Body Text"/>
    <w:basedOn w:val="733"/>
    <w:pPr>
      <w:spacing w:before="120" w:after="0" w:line="192" w:lineRule="auto"/>
    </w:pPr>
    <w:rPr>
      <w:sz w:val="28"/>
      <w:lang w:val="en-US"/>
    </w:rPr>
  </w:style>
  <w:style w:type="paragraph" w:styleId="945">
    <w:name w:val="List"/>
    <w:basedOn w:val="944"/>
    <w:rPr>
      <w:rFonts w:ascii="PT Sans" w:hAnsi="PT Sans"/>
    </w:rPr>
  </w:style>
  <w:style w:type="paragraph" w:styleId="946">
    <w:name w:val="Caption"/>
    <w:basedOn w:val="733"/>
    <w:link w:val="925"/>
    <w:qFormat/>
    <w:pPr>
      <w:jc w:val="center"/>
      <w:spacing w:line="288" w:lineRule="auto"/>
    </w:pPr>
    <w:rPr>
      <w:b/>
      <w:sz w:val="36"/>
    </w:rPr>
  </w:style>
  <w:style w:type="paragraph" w:styleId="947">
    <w:name w:val="Указатель"/>
    <w:basedOn w:val="733"/>
    <w:qFormat/>
    <w:pPr>
      <w:suppressLineNumbers/>
    </w:pPr>
    <w:rPr>
      <w:rFonts w:ascii="PT Sans" w:hAnsi="PT Sans" w:cs="Noto Sans Devanagari"/>
    </w:rPr>
  </w:style>
  <w:style w:type="paragraph" w:styleId="948">
    <w:name w:val="Subtitle"/>
    <w:basedOn w:val="733"/>
    <w:next w:val="733"/>
    <w:uiPriority w:val="11"/>
    <w:qFormat/>
    <w:pPr>
      <w:spacing w:before="200" w:after="200"/>
    </w:pPr>
    <w:rPr>
      <w:sz w:val="24"/>
      <w:szCs w:val="24"/>
    </w:rPr>
  </w:style>
  <w:style w:type="paragraph" w:styleId="949">
    <w:name w:val="footnote text"/>
    <w:basedOn w:val="73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50">
    <w:name w:val="toc 1"/>
    <w:basedOn w:val="733"/>
    <w:next w:val="733"/>
    <w:uiPriority w:val="39"/>
    <w:unhideWhenUsed/>
    <w:pPr>
      <w:ind w:left="0" w:right="0" w:firstLine="0"/>
      <w:spacing w:before="0" w:after="57"/>
    </w:pPr>
  </w:style>
  <w:style w:type="paragraph" w:styleId="951">
    <w:name w:val="toc 2"/>
    <w:basedOn w:val="733"/>
    <w:next w:val="733"/>
    <w:uiPriority w:val="39"/>
    <w:unhideWhenUsed/>
    <w:pPr>
      <w:ind w:left="283" w:right="0" w:firstLine="0"/>
      <w:spacing w:before="0" w:after="57"/>
    </w:pPr>
  </w:style>
  <w:style w:type="paragraph" w:styleId="952">
    <w:name w:val="toc 3"/>
    <w:basedOn w:val="733"/>
    <w:next w:val="733"/>
    <w:uiPriority w:val="39"/>
    <w:unhideWhenUsed/>
    <w:pPr>
      <w:ind w:left="567" w:right="0" w:firstLine="0"/>
      <w:spacing w:before="0" w:after="57"/>
    </w:pPr>
  </w:style>
  <w:style w:type="paragraph" w:styleId="953">
    <w:name w:val="toc 4"/>
    <w:basedOn w:val="733"/>
    <w:next w:val="733"/>
    <w:uiPriority w:val="39"/>
    <w:unhideWhenUsed/>
    <w:pPr>
      <w:ind w:left="850" w:right="0" w:firstLine="0"/>
      <w:spacing w:before="0" w:after="57"/>
    </w:pPr>
  </w:style>
  <w:style w:type="paragraph" w:styleId="954">
    <w:name w:val="toc 5"/>
    <w:basedOn w:val="733"/>
    <w:next w:val="733"/>
    <w:uiPriority w:val="39"/>
    <w:unhideWhenUsed/>
    <w:pPr>
      <w:ind w:left="1134" w:right="0" w:firstLine="0"/>
      <w:spacing w:before="0" w:after="57"/>
    </w:pPr>
  </w:style>
  <w:style w:type="paragraph" w:styleId="955">
    <w:name w:val="toc 6"/>
    <w:basedOn w:val="733"/>
    <w:next w:val="733"/>
    <w:uiPriority w:val="39"/>
    <w:unhideWhenUsed/>
    <w:pPr>
      <w:ind w:left="1417" w:right="0" w:firstLine="0"/>
      <w:spacing w:before="0" w:after="57"/>
    </w:pPr>
  </w:style>
  <w:style w:type="paragraph" w:styleId="956">
    <w:name w:val="toc 7"/>
    <w:basedOn w:val="733"/>
    <w:next w:val="733"/>
    <w:uiPriority w:val="39"/>
    <w:unhideWhenUsed/>
    <w:pPr>
      <w:ind w:left="1701" w:right="0" w:firstLine="0"/>
      <w:spacing w:before="0" w:after="57"/>
    </w:pPr>
  </w:style>
  <w:style w:type="paragraph" w:styleId="957">
    <w:name w:val="toc 8"/>
    <w:basedOn w:val="733"/>
    <w:next w:val="733"/>
    <w:uiPriority w:val="39"/>
    <w:unhideWhenUsed/>
    <w:pPr>
      <w:ind w:left="1984" w:right="0" w:firstLine="0"/>
      <w:spacing w:before="0" w:after="57"/>
    </w:pPr>
  </w:style>
  <w:style w:type="paragraph" w:styleId="958">
    <w:name w:val="toc 9"/>
    <w:basedOn w:val="733"/>
    <w:next w:val="733"/>
    <w:uiPriority w:val="39"/>
    <w:unhideWhenUsed/>
    <w:pPr>
      <w:ind w:left="2268" w:right="0" w:firstLine="0"/>
      <w:spacing w:before="0" w:after="57"/>
    </w:pPr>
  </w:style>
  <w:style w:type="paragraph" w:styleId="959">
    <w:name w:val="Title"/>
    <w:basedOn w:val="733"/>
    <w:next w:val="944"/>
    <w:qFormat/>
    <w:pPr>
      <w:jc w:val="center"/>
      <w:spacing w:line="288" w:lineRule="auto"/>
    </w:pPr>
    <w:rPr>
      <w:sz w:val="32"/>
    </w:rPr>
  </w:style>
  <w:style w:type="paragraph" w:styleId="960">
    <w:name w:val="index heading"/>
    <w:basedOn w:val="733"/>
    <w:qFormat/>
    <w:pPr>
      <w:suppressLineNumbers/>
    </w:pPr>
    <w:rPr>
      <w:rFonts w:ascii="PT Sans" w:hAnsi="PT Sans"/>
    </w:rPr>
  </w:style>
  <w:style w:type="paragraph" w:styleId="961" w:customStyle="1">
    <w:name w:val="Указатель1"/>
    <w:basedOn w:val="733"/>
    <w:qFormat/>
    <w:pPr>
      <w:suppressLineNumbers/>
    </w:pPr>
    <w:rPr>
      <w:rFonts w:ascii="PT Sans" w:hAnsi="PT Sans"/>
    </w:rPr>
  </w:style>
  <w:style w:type="paragraph" w:styleId="962" w:customStyle="1">
    <w:name w:val="Название объекта1"/>
    <w:basedOn w:val="733"/>
    <w:next w:val="733"/>
    <w:qFormat/>
    <w:pPr>
      <w:jc w:val="center"/>
      <w:spacing w:line="288" w:lineRule="auto"/>
    </w:pPr>
    <w:rPr>
      <w:b/>
      <w:sz w:val="36"/>
    </w:rPr>
  </w:style>
  <w:style w:type="paragraph" w:styleId="963" w:customStyle="1">
    <w:name w:val="Верхний и нижний колонтитулы"/>
    <w:basedOn w:val="73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64">
    <w:name w:val="Header"/>
    <w:basedOn w:val="73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65">
    <w:name w:val="Footer"/>
    <w:basedOn w:val="73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66" w:customStyle="1">
    <w:name w:val="Основной текст 22"/>
    <w:basedOn w:val="733"/>
    <w:qFormat/>
    <w:pPr>
      <w:jc w:val="both"/>
    </w:pPr>
    <w:rPr>
      <w:sz w:val="28"/>
      <w:szCs w:val="24"/>
    </w:rPr>
  </w:style>
  <w:style w:type="paragraph" w:styleId="967">
    <w:name w:val="Body Text Indent"/>
    <w:basedOn w:val="733"/>
    <w:pPr>
      <w:ind w:firstLine="708"/>
      <w:jc w:val="both"/>
    </w:pPr>
    <w:rPr>
      <w:sz w:val="28"/>
    </w:rPr>
  </w:style>
  <w:style w:type="paragraph" w:styleId="96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6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7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71">
    <w:name w:val="Balloon Text"/>
    <w:basedOn w:val="733"/>
    <w:qFormat/>
    <w:rPr>
      <w:rFonts w:ascii="Tahoma" w:hAnsi="Tahoma" w:eastAsia="Tahoma"/>
      <w:sz w:val="16"/>
      <w:szCs w:val="16"/>
      <w:lang w:eastAsia="ar-SA"/>
    </w:rPr>
  </w:style>
  <w:style w:type="paragraph" w:styleId="972" w:customStyle="1">
    <w:name w:val="Основной текст 21"/>
    <w:basedOn w:val="733"/>
    <w:qFormat/>
    <w:pPr>
      <w:jc w:val="both"/>
    </w:pPr>
    <w:rPr>
      <w:sz w:val="28"/>
      <w:szCs w:val="24"/>
    </w:rPr>
  </w:style>
  <w:style w:type="paragraph" w:styleId="97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7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75" w:customStyle="1">
    <w:name w:val="Style3"/>
    <w:basedOn w:val="73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76" w:customStyle="1">
    <w:name w:val="Style4"/>
    <w:basedOn w:val="73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77" w:customStyle="1">
    <w:name w:val="Style5"/>
    <w:basedOn w:val="73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78" w:customStyle="1">
    <w:name w:val="Style6"/>
    <w:basedOn w:val="733"/>
    <w:qFormat/>
    <w:pPr>
      <w:widowControl w:val="off"/>
    </w:pPr>
    <w:rPr>
      <w:rFonts w:ascii="Arial" w:hAnsi="Arial"/>
      <w:sz w:val="24"/>
      <w:szCs w:val="24"/>
    </w:rPr>
  </w:style>
  <w:style w:type="paragraph" w:styleId="979" w:customStyle="1">
    <w:name w:val="Style10"/>
    <w:basedOn w:val="73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0" w:customStyle="1">
    <w:name w:val="Style11"/>
    <w:basedOn w:val="73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1" w:customStyle="1">
    <w:name w:val="Style12"/>
    <w:basedOn w:val="73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82" w:customStyle="1">
    <w:name w:val="Style15"/>
    <w:basedOn w:val="73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3" w:customStyle="1">
    <w:name w:val="Style16"/>
    <w:basedOn w:val="73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85" w:customStyle="1">
    <w:name w:val="Основной текст2"/>
    <w:basedOn w:val="73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86" w:customStyle="1">
    <w:name w:val="Абзац списка1"/>
    <w:basedOn w:val="73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8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88">
    <w:name w:val="List Paragraph"/>
    <w:basedOn w:val="733"/>
    <w:qFormat/>
    <w:pPr>
      <w:contextualSpacing/>
      <w:ind w:left="720" w:firstLine="0"/>
      <w:spacing w:before="0" w:after="200"/>
    </w:pPr>
  </w:style>
  <w:style w:type="paragraph" w:styleId="989" w:customStyle="1">
    <w:name w:val="Содержимое таблицы"/>
    <w:basedOn w:val="733"/>
    <w:qFormat/>
    <w:pPr>
      <w:suppressLineNumbers/>
    </w:pPr>
  </w:style>
  <w:style w:type="paragraph" w:styleId="990" w:customStyle="1">
    <w:name w:val="Заголовок таблицы"/>
    <w:basedOn w:val="989"/>
    <w:qFormat/>
    <w:pPr>
      <w:jc w:val="center"/>
    </w:pPr>
    <w:rPr>
      <w:b/>
      <w:bCs/>
    </w:rPr>
  </w:style>
  <w:style w:type="paragraph" w:styleId="991">
    <w:name w:val="endnote text"/>
    <w:basedOn w:val="733"/>
    <w:rPr>
      <w:sz w:val="20"/>
    </w:rPr>
  </w:style>
  <w:style w:type="paragraph" w:styleId="992">
    <w:name w:val="Normal (Web)"/>
    <w:basedOn w:val="733"/>
    <w:qFormat/>
    <w:pPr>
      <w:spacing w:before="280" w:after="280"/>
    </w:pPr>
    <w:rPr>
      <w:lang w:eastAsia="ar-SA"/>
    </w:rPr>
  </w:style>
  <w:style w:type="paragraph" w:styleId="993" w:customStyle="1">
    <w:name w:val="Исполнитель документа"/>
    <w:basedOn w:val="733"/>
    <w:qFormat/>
  </w:style>
  <w:style w:type="paragraph" w:styleId="994" w:customStyle="1">
    <w:name w:val="Гриф_Экземпляр"/>
    <w:basedOn w:val="733"/>
    <w:qFormat/>
  </w:style>
  <w:style w:type="paragraph" w:styleId="99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96">
    <w:name w:val="Body Text 2"/>
    <w:basedOn w:val="733"/>
    <w:qFormat/>
    <w:pPr>
      <w:jc w:val="both"/>
    </w:pPr>
    <w:rPr>
      <w:sz w:val="28"/>
    </w:rPr>
  </w:style>
  <w:style w:type="paragraph" w:styleId="99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9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9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100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100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1002" w:customStyle="1">
    <w:name w:val="Текст1"/>
    <w:basedOn w:val="733"/>
    <w:qFormat/>
    <w:rPr>
      <w:rFonts w:ascii="Courier New" w:hAnsi="Courier New" w:eastAsia="Courier New"/>
      <w:sz w:val="20"/>
      <w:lang w:eastAsia="ar-SA"/>
    </w:rPr>
  </w:style>
  <w:style w:type="paragraph" w:styleId="1003" w:customStyle="1">
    <w:name w:val="Указатель4"/>
    <w:basedOn w:val="733"/>
    <w:qFormat/>
    <w:rPr>
      <w:lang w:eastAsia="ar-SA"/>
    </w:rPr>
  </w:style>
  <w:style w:type="paragraph" w:styleId="1004" w:customStyle="1">
    <w:name w:val="Название объекта3"/>
    <w:basedOn w:val="733"/>
    <w:qFormat/>
    <w:pPr>
      <w:spacing w:before="120" w:after="120"/>
    </w:pPr>
    <w:rPr>
      <w:i/>
      <w:lang w:eastAsia="ar-SA"/>
    </w:rPr>
  </w:style>
  <w:style w:type="paragraph" w:styleId="1005" w:customStyle="1">
    <w:name w:val="Указатель3"/>
    <w:basedOn w:val="733"/>
    <w:qFormat/>
    <w:rPr>
      <w:lang w:eastAsia="ar-SA"/>
    </w:rPr>
  </w:style>
  <w:style w:type="paragraph" w:styleId="1006" w:customStyle="1">
    <w:name w:val="Название объекта2"/>
    <w:basedOn w:val="733"/>
    <w:qFormat/>
    <w:pPr>
      <w:spacing w:before="120" w:after="120"/>
    </w:pPr>
    <w:rPr>
      <w:i/>
      <w:lang w:eastAsia="ar-SA"/>
    </w:rPr>
  </w:style>
  <w:style w:type="paragraph" w:styleId="1007" w:customStyle="1">
    <w:name w:val="Указатель2"/>
    <w:basedOn w:val="733"/>
    <w:qFormat/>
    <w:rPr>
      <w:lang w:eastAsia="ar-SA"/>
    </w:rPr>
  </w:style>
  <w:style w:type="paragraph" w:styleId="1008" w:customStyle="1">
    <w:name w:val="Основной текст 23"/>
    <w:basedOn w:val="733"/>
    <w:qFormat/>
    <w:pPr>
      <w:jc w:val="both"/>
    </w:pPr>
    <w:rPr>
      <w:sz w:val="28"/>
    </w:rPr>
  </w:style>
  <w:style w:type="paragraph" w:styleId="100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1010">
    <w:name w:val="Intense Quote"/>
    <w:basedOn w:val="73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1011">
    <w:name w:val="Quote"/>
    <w:basedOn w:val="733"/>
    <w:qFormat/>
    <w:pPr>
      <w:ind w:left="720" w:right="720" w:firstLine="0"/>
    </w:pPr>
    <w:rPr>
      <w:i/>
    </w:rPr>
  </w:style>
  <w:style w:type="numbering" w:styleId="1012" w:default="1">
    <w:name w:val="No List"/>
    <w:uiPriority w:val="99"/>
    <w:semiHidden/>
    <w:unhideWhenUsed/>
    <w:qFormat/>
  </w:style>
  <w:style w:type="table" w:styleId="1013">
    <w:name w:val="Table Grid Light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15">
    <w:name w:val="Plain Table 2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16">
    <w:name w:val="Plain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>
    <w:name w:val="Grid Table 4 - Accent 1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42">
    <w:name w:val="Grid Table 4 - Accent 2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43">
    <w:name w:val="Grid Table 4 - Accent 3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44">
    <w:name w:val="Grid Table 4 - Accent 4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45">
    <w:name w:val="Grid Table 4 - Accent 5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6">
    <w:name w:val="Grid Table 4 - Accent 6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7">
    <w:name w:val="Grid Table 5 Dark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48">
    <w:name w:val="Grid Table 5 Dark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50">
    <w:name w:val="Grid Table 5 Dark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51">
    <w:name w:val="Grid Table 5 Dark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54">
    <w:name w:val="Grid Table 6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55">
    <w:name w:val="Grid Table 6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56">
    <w:name w:val="Grid Table 6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57">
    <w:name w:val="Grid Table 6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58">
    <w:name w:val="Grid Table 6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59">
    <w:name w:val="Grid Table 6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60">
    <w:name w:val="Grid Table 6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61">
    <w:name w:val="Grid Table 7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6">
    <w:name w:val="List Table 2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77">
    <w:name w:val="List Table 2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8">
    <w:name w:val="List Table 2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9">
    <w:name w:val="List Table 2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80">
    <w:name w:val="List Table 2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81">
    <w:name w:val="List Table 2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82">
    <w:name w:val="List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7">
    <w:name w:val="List Table 5 Dark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8">
    <w:name w:val="List Table 5 Dark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9">
    <w:name w:val="List Table 5 Dark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0">
    <w:name w:val="List Table 5 Dark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1">
    <w:name w:val="List Table 5 Dark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2">
    <w:name w:val="List Table 5 Dark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3">
    <w:name w:val="List Table 6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04">
    <w:name w:val="List Table 6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5">
    <w:name w:val="List Table 6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06">
    <w:name w:val="List Table 6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07">
    <w:name w:val="List Table 6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08">
    <w:name w:val="List Table 6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09">
    <w:name w:val="List Table 6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10">
    <w:name w:val="List Table 7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11">
    <w:name w:val="List Table 7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12">
    <w:name w:val="List Table 7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13">
    <w:name w:val="List Table 7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14">
    <w:name w:val="List Table 7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15">
    <w:name w:val="List Table 7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16">
    <w:name w:val="List Table 7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17">
    <w:name w:val="Lined - Accent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18">
    <w:name w:val="Lined - Accent 1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19">
    <w:name w:val="Lined - Accent 2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20">
    <w:name w:val="Lined - Accent 3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21">
    <w:name w:val="Lined - Accent 4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22">
    <w:name w:val="Lined - Accent 5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23">
    <w:name w:val="Lined - Accent 6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24">
    <w:name w:val="Bordered &amp; Lined - Accent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25">
    <w:name w:val="Bordered &amp; Lined - Accent 1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26">
    <w:name w:val="Bordered &amp; Lined - Accent 2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27">
    <w:name w:val="Bordered &amp; Lined - Accent 3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28">
    <w:name w:val="Bordered &amp; Lined - Accent 4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29">
    <w:name w:val="Bordered &amp; Lined - Accent 5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30">
    <w:name w:val="Bordered &amp; Lined - Accent 6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31">
    <w:name w:val="Bordered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32">
    <w:name w:val="Bordered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3">
    <w:name w:val="Bordered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34">
    <w:name w:val="Bordered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35">
    <w:name w:val="Bordered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36">
    <w:name w:val="Bordered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37">
    <w:name w:val="Bordered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39">
    <w:name w:val="Table Grid"/>
    <w:basedOn w:val="11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consultantplus://offline/ref=1B091624708BD0A62622400DBE258133509EFB5ED3FA0865BA2CF8A2E22E48C6AD00D4D413A91163178350055BwA45O" TargetMode="External"/><Relationship Id="rId15" Type="http://schemas.openxmlformats.org/officeDocument/2006/relationships/hyperlink" Target="https://uag.ryazan.gov.ru/" TargetMode="External"/><Relationship Id="rId16" Type="http://schemas.openxmlformats.org/officeDocument/2006/relationships/hyperlink" Target="mailto:uag@ryazan.gov.ru" TargetMode="External"/><Relationship Id="rId17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8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89</cp:revision>
  <dcterms:created xsi:type="dcterms:W3CDTF">2024-05-31T06:53:00Z</dcterms:created>
  <dcterms:modified xsi:type="dcterms:W3CDTF">2026-01-16T07:50:13Z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