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5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15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.01.2026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 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val="ru-RU" w:eastAsia="en-US" w:bidi="ar-SA"/>
        </w:rPr>
        <w:t xml:space="preserve">№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 9-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д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внесения изменений 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 xml:space="preserve">Ямбирнское сельское поселение Шацкого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</w:t>
        <w:br/>
        <w:t xml:space="preserve">в правила землепользования и застройки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lang w:val="ru-RU" w:eastAsia="ru-RU" w:bidi="ar-SA"/>
        </w:rPr>
        <w:t xml:space="preserve">Ямбирнское сельское поселение Шацкого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администрации муниципального образования – Шацкий муниципальный район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white"/>
          <w:lang w:eastAsia="en-US"/>
        </w:rPr>
        <w:t xml:space="preserve">.</w:t>
      </w:r>
      <w:r>
        <w:rPr>
          <w:sz w:val="26"/>
          <w:szCs w:val="26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0" w:right="-284" w:firstLine="0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  <w:szCs w:val="26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«16» января 2026 г. </w:t>
        <w:br/>
        <w:t xml:space="preserve">по «04» февраля 2026 г.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sz w:val="27"/>
          <w:szCs w:val="27"/>
          <w:highlight w:val="yellow"/>
        </w:rPr>
      </w:r>
    </w:p>
    <w:p>
      <w:pPr>
        <w:pStyle w:val="675"/>
        <w:ind w:left="-567" w:right="-284" w:firstLine="567"/>
        <w:jc w:val="both"/>
        <w:spacing w:before="0" w:after="119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19.01.2026 г.: https://uag.ryazan.gov.ru/announcements (Главная —&gt; Анонсы и объявления —&gt; Проект  внесения изменений в правила землепользования и застройки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Ямбирнское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br/>
        <w:t xml:space="preserve">сельское поселение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Шацкого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м.р. от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19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.01.2026 г.).</w:t>
      </w:r>
      <w:r>
        <w:rPr>
          <w:sz w:val="26"/>
          <w:szCs w:val="26"/>
        </w:rPr>
      </w:r>
      <w:r>
        <w:rPr>
          <w:sz w:val="26"/>
          <w:szCs w:val="26"/>
          <w:highlight w:val="yellow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6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</w:rPr>
      </w:r>
      <w:r>
        <w:rPr>
          <w:sz w:val="26"/>
          <w:szCs w:val="26"/>
          <w:highlight w:val="white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rFonts w:eastAsia="Times New Roman" w:cs="Times New Roman"/>
          <w:bCs w:val="0"/>
          <w:color w:val="000000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 по следующим адресам 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(ориентирам)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в Шацком муниципальном округе</w:t>
      </w:r>
      <w:r>
        <w:rPr>
          <w:rFonts w:eastAsia="Times New Roman" w:cs="Times New Roman"/>
          <w:color w:val="000000"/>
          <w:sz w:val="26"/>
          <w:szCs w:val="26"/>
          <w:highlight w:val="none"/>
          <w:lang w:eastAsia="en-US"/>
        </w:rPr>
        <w:t xml:space="preserve"> Рязанской области</w:t>
      </w: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:</w:t>
      </w:r>
      <w:r>
        <w:rPr>
          <w:sz w:val="26"/>
          <w:szCs w:val="26"/>
        </w:rPr>
      </w:r>
      <w:r>
        <w:rPr>
          <w:rFonts w:eastAsia="Times New Roman" w:cs="Times New Roman"/>
          <w:bCs w:val="0"/>
          <w:color w:val="000000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 с. Ямбирно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 ул. Школьная д. 13 в административном здании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br/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:10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3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с. Инная Слобода ул. Тырновка (около д. 20)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</w:t>
        <w:br/>
        <w:t xml:space="preserve">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:25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3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д. Ужово (около д. 4)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:45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3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д. Лесная Слобода ул. Сельская (около д. 4)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</w:t>
        <w:br/>
        <w:t xml:space="preserve">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2:05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3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д. Ваша (около д. 44)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2:25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3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д. Михайловка (около д. 24)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3:05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3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с. Красный Холм ул. Народная (около д. 30)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</w:t>
        <w:br/>
        <w:t xml:space="preserve">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3:25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3" w:firstLine="567"/>
        <w:jc w:val="both"/>
        <w:spacing w:before="0" w:after="0" w:line="238" w:lineRule="auto"/>
        <w:widowControl/>
        <w:rPr>
          <w:sz w:val="26"/>
          <w:szCs w:val="26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п. Свеженькая ул. Центральная (около д. 19)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</w:t>
        <w:br/>
        <w:t xml:space="preserve">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6:05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3" w:firstLine="567"/>
        <w:jc w:val="both"/>
        <w:spacing w:before="0" w:after="0" w:line="276" w:lineRule="auto"/>
        <w:widowControl/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- п. Третий километр ( при въезде в населенный пункт)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19»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января 2026 г. по 1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6:20 час. «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27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»января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eastAsia="en-US"/>
        </w:rPr>
        <w:t xml:space="preserve"> 2026 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lang w:val="ru-RU" w:eastAsia="en-US" w:bidi="ar-SA"/>
        </w:rPr>
        <w:t xml:space="preserve"> )</w:t>
      </w: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7"/>
          <w:szCs w:val="26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6"/>
          <w:highlight w:val="white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val="ru-RU" w:eastAsia="en-US" w:bidi="ar-SA"/>
        </w:rPr>
        <w:t xml:space="preserve">2</w:t>
      </w: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 xml:space="preserve">7.01.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2026: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0:50 час. по 11: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10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 муниципальный округ,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с.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Ямбирно,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ул. Школьная, д. 13 в административном здании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1:15 час. по 11: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25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с. Инная Слобода, ул. Тырновка (около д. 20)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:35 час. по 11: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45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д. Ужово (около д. 4)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PT Astra Serif" w:cs="Times New Roman"/>
          <w:b/>
          <w:bCs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1:55 час. по 12: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05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д. Лесная Слобода, ул. Сельская (около д. 4)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PT Astra Serif" w:cs="Times New Roman"/>
          <w:b/>
          <w:bCs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2:20 час. по 12: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25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д. Ваша (около д. 44)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rFonts w:eastAsia="PT Astra Serif" w:cs="Times New Roman"/>
          <w:b/>
          <w:bCs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2:55 час. по 13: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05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д. Михайловка (ок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оло д. 24)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3:20 час. по 13: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25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с. Красный Холм, ул. Народная (около д. 30)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auto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6:00 час. по 16: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05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п. Свеженькая, ул. Центральная (около д. 19)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с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6:15 час. по 16: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20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час. по адресу (ориентиру):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Рязанская область, Шацкий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муниципальный округ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en-US" w:bidi="ar-SA"/>
        </w:rPr>
        <w:t xml:space="preserve">, 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white"/>
        </w:rPr>
        <w:t xml:space="preserve">п. Третий километр (при въезде в населенный пункт)</w:t>
      </w:r>
      <w:r>
        <w:rPr>
          <w:rFonts w:eastAsia="Times New Roman" w:cs="Times New Roman"/>
          <w:color w:val="000000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b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Times New Roman" w:cs="Times New Roman"/>
          <w:color w:val="000000"/>
          <w:sz w:val="26"/>
          <w:szCs w:val="26"/>
          <w:highlight w:val="none"/>
        </w:rPr>
      </w:r>
      <w:r>
        <w:rPr>
          <w:rFonts w:eastAsia="Times New Roman" w:cs="Times New Roman"/>
          <w:color w:val="000000"/>
          <w:sz w:val="26"/>
          <w:szCs w:val="26"/>
        </w:rPr>
        <w:t xml:space="preserve">Также консультирование осуществляется с «19» января 2026 г. по </w:t>
      </w:r>
      <w:r>
        <w:rPr>
          <w:sz w:val="26"/>
          <w:szCs w:val="26"/>
          <w:highlight w:val="none"/>
        </w:rPr>
        <w:t xml:space="preserve">«27» января</w:t>
        <w:br/>
        <w:t xml:space="preserve"> 2026 г.</w:t>
      </w:r>
      <w:r>
        <w:rPr>
          <w:rFonts w:eastAsia="Times New Roman" w:cs="Times New Roman"/>
          <w:color w:val="000000"/>
          <w:sz w:val="26"/>
          <w:szCs w:val="26"/>
        </w:rPr>
        <w:t xml:space="preserve">, с 9.00 час. по 17.00 час. в</w:t>
      </w:r>
      <w:r>
        <w:rPr>
          <w:sz w:val="26"/>
          <w:szCs w:val="26"/>
          <w:highlight w:val="none"/>
        </w:rPr>
        <w:t xml:space="preserve"> рабочие дни по телефону </w:t>
      </w:r>
      <w:r>
        <w:rPr>
          <w:color w:val="000000" w:themeColor="text1"/>
          <w:sz w:val="26"/>
          <w:szCs w:val="26"/>
          <w:highlight w:val="none"/>
        </w:rPr>
        <w:t xml:space="preserve">(4912) 97-19-90 доб. 293</w:t>
      </w:r>
      <w:r>
        <w:rPr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>
        <w:rPr>
          <w:rFonts w:eastAsia="Times New Roman" w:cs="Times New Roman"/>
          <w:b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  <w:szCs w:val="26"/>
        </w:rPr>
      </w:r>
      <w:r>
        <w:rPr>
          <w:rFonts w:eastAsia="Times New Roman" w:cs="Times New Roman"/>
          <w:color w:val="000000"/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 г. по 17:00 час. </w:t>
        <w:br/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27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 г.)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</w:t>
        <w:br/>
        <w:t xml:space="preserve"> e-mail: </w:t>
      </w:r>
      <w:hyperlink r:id="rId11" w:tooltip="mailto:uag@ryazan.gov.ru" w:history="1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27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г., с 09:00 час. по 17:00 час.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г. по 17:00 час.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27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eastAsia="en-US"/>
        </w:rPr>
        <w:t xml:space="preserve"> г. (посредством </w:t>
        <w:br/>
        <w:t xml:space="preserve">e-mail);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«19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января 2026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г. по время окончания консультирования </w:t>
        <w:br/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27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val="ru-RU" w:eastAsia="en-US" w:bidi="ar-SA"/>
        </w:rPr>
        <w:t xml:space="preserve">января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г.).</w:t>
      </w:r>
      <w:r>
        <w:rPr>
          <w:sz w:val="26"/>
          <w:szCs w:val="26"/>
        </w:rPr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</w:p>
    <w:p>
      <w:pPr>
        <w:ind w:left="-567" w:right="-284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</w:rPr>
      </w:r>
    </w:p>
    <w:p>
      <w:pPr>
        <w:pStyle w:val="675"/>
        <w:ind w:left="-567" w:right="-284" w:firstLine="567"/>
        <w:jc w:val="both"/>
        <w:spacing w:line="240" w:lineRule="auto"/>
        <w:shd w:val="clear" w:color="ffffff" w:fill="ffffff" w:themeFill="background1"/>
        <w:rPr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4"/>
            <w:szCs w:val="24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4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 согласие на обработку персональных данных.</w:t>
      </w:r>
      <w:r>
        <w:rPr>
          <w:sz w:val="24"/>
          <w:szCs w:val="24"/>
        </w:rPr>
      </w: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b w:val="0"/>
          <w:sz w:val="24"/>
          <w:szCs w:val="24"/>
          <w:u w:val="none"/>
        </w:rPr>
      </w:pPr>
      <w:r>
        <w:rPr>
          <w:rFonts w:eastAsia="Times New Roman" w:cs="Times New Roman"/>
          <w:b w:val="0"/>
          <w:color w:val="000000" w:themeColor="text1"/>
          <w:sz w:val="24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4"/>
          <w:szCs w:val="24"/>
        </w:rPr>
      </w:r>
      <w:r>
        <w:rPr>
          <w:b w:val="0"/>
          <w:sz w:val="24"/>
          <w:szCs w:val="24"/>
          <w:u w:val="none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5"/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4"/>
          <w:szCs w:val="24"/>
        </w:rPr>
      </w: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675"/>
        <w:ind w:left="-567" w:right="-285" w:firstLine="567"/>
        <w:jc w:val="both"/>
        <w:spacing w:before="0" w:after="0" w:afterAutospacing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4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r/>
    <w:r/>
  </w:p>
  <w:p>
    <w:pPr>
      <w:pStyle w:val="907"/>
      <w:jc w:val="center"/>
    </w:pPr>
    <w:r/>
    <w:r/>
  </w:p>
  <w:p>
    <w:pPr>
      <w:pStyle w:val="90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yperlink"/>
    <w:uiPriority w:val="99"/>
    <w:unhideWhenUsed/>
    <w:rPr>
      <w:color w:val="0000ff" w:themeColor="hyperlink"/>
      <w:u w:val="single"/>
    </w:rPr>
  </w:style>
  <w:style w:type="character" w:styleId="673">
    <w:name w:val="footnote reference"/>
    <w:basedOn w:val="690"/>
    <w:uiPriority w:val="99"/>
    <w:unhideWhenUsed/>
    <w:rPr>
      <w:vertAlign w:val="superscript"/>
    </w:rPr>
  </w:style>
  <w:style w:type="character" w:styleId="674">
    <w:name w:val="endnote reference"/>
    <w:basedOn w:val="690"/>
    <w:uiPriority w:val="99"/>
    <w:semiHidden/>
    <w:unhideWhenUsed/>
    <w:rPr>
      <w:vertAlign w:val="superscript"/>
    </w:rPr>
  </w:style>
  <w:style w:type="paragraph" w:styleId="675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76">
    <w:name w:val="Heading 1"/>
    <w:basedOn w:val="675"/>
    <w:next w:val="675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77">
    <w:name w:val="Heading 2"/>
    <w:basedOn w:val="675"/>
    <w:next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675"/>
    <w:next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Интернет-ссылка"/>
    <w:basedOn w:val="690"/>
    <w:uiPriority w:val="99"/>
    <w:unhideWhenUsed/>
    <w:rPr>
      <w:color w:val="0000ff" w:themeColor="hyperlink"/>
      <w:u w:val="single"/>
    </w:rPr>
  </w:style>
  <w:style w:type="character" w:styleId="686">
    <w:name w:val="Привязка сноски"/>
    <w:rPr>
      <w:vertAlign w:val="superscript"/>
    </w:rPr>
  </w:style>
  <w:style w:type="character" w:styleId="687" w:customStyle="1">
    <w:name w:val="Footnote Characters"/>
    <w:basedOn w:val="690"/>
    <w:qFormat/>
    <w:rPr>
      <w:vertAlign w:val="superscript"/>
    </w:rPr>
  </w:style>
  <w:style w:type="character" w:styleId="688">
    <w:name w:val="Привязка концевой сноски"/>
    <w:rPr>
      <w:vertAlign w:val="superscript"/>
    </w:rPr>
  </w:style>
  <w:style w:type="character" w:styleId="689" w:customStyle="1">
    <w:name w:val="Endnote Characters"/>
    <w:basedOn w:val="690"/>
    <w:qFormat/>
    <w:rPr>
      <w:vertAlign w:val="superscript"/>
    </w:rPr>
  </w:style>
  <w:style w:type="character" w:styleId="690" w:default="1">
    <w:name w:val="Default Paragraph Font"/>
    <w:uiPriority w:val="1"/>
    <w:semiHidden/>
    <w:unhideWhenUsed/>
    <w:qFormat/>
  </w:style>
  <w:style w:type="character" w:styleId="691" w:customStyle="1">
    <w:name w:val="WW8Num1z0"/>
    <w:qFormat/>
  </w:style>
  <w:style w:type="character" w:styleId="692" w:customStyle="1">
    <w:name w:val="WW8Num1z1"/>
    <w:qFormat/>
  </w:style>
  <w:style w:type="character" w:styleId="693" w:customStyle="1">
    <w:name w:val="WW8Num1z2"/>
    <w:qFormat/>
  </w:style>
  <w:style w:type="character" w:styleId="694" w:customStyle="1">
    <w:name w:val="WW8Num1z3"/>
    <w:qFormat/>
  </w:style>
  <w:style w:type="character" w:styleId="695" w:customStyle="1">
    <w:name w:val="WW8Num1z4"/>
    <w:qFormat/>
  </w:style>
  <w:style w:type="character" w:styleId="696" w:customStyle="1">
    <w:name w:val="WW8Num1z5"/>
    <w:qFormat/>
  </w:style>
  <w:style w:type="character" w:styleId="697" w:customStyle="1">
    <w:name w:val="WW8Num1z6"/>
    <w:qFormat/>
  </w:style>
  <w:style w:type="character" w:styleId="698" w:customStyle="1">
    <w:name w:val="WW8Num1z7"/>
    <w:qFormat/>
  </w:style>
  <w:style w:type="character" w:styleId="699" w:customStyle="1">
    <w:name w:val="WW8Num1z8"/>
    <w:qFormat/>
  </w:style>
  <w:style w:type="character" w:styleId="700" w:customStyle="1">
    <w:name w:val="WW8Num2z0"/>
    <w:qFormat/>
  </w:style>
  <w:style w:type="character" w:styleId="701" w:customStyle="1">
    <w:name w:val="WW8Num2z1"/>
    <w:qFormat/>
  </w:style>
  <w:style w:type="character" w:styleId="702" w:customStyle="1">
    <w:name w:val="WW8Num3z0"/>
    <w:qFormat/>
    <w:rPr>
      <w:rFonts w:eastAsia="Courier New"/>
    </w:rPr>
  </w:style>
  <w:style w:type="character" w:styleId="703" w:customStyle="1">
    <w:name w:val="WW8Num3z1"/>
    <w:qFormat/>
  </w:style>
  <w:style w:type="character" w:styleId="704" w:customStyle="1">
    <w:name w:val="WW8Num3z2"/>
    <w:qFormat/>
  </w:style>
  <w:style w:type="character" w:styleId="705" w:customStyle="1">
    <w:name w:val="WW8Num3z3"/>
    <w:qFormat/>
  </w:style>
  <w:style w:type="character" w:styleId="706" w:customStyle="1">
    <w:name w:val="WW8Num3z4"/>
    <w:qFormat/>
  </w:style>
  <w:style w:type="character" w:styleId="707" w:customStyle="1">
    <w:name w:val="WW8Num3z5"/>
    <w:qFormat/>
  </w:style>
  <w:style w:type="character" w:styleId="708" w:customStyle="1">
    <w:name w:val="WW8Num3z6"/>
    <w:qFormat/>
  </w:style>
  <w:style w:type="character" w:styleId="709" w:customStyle="1">
    <w:name w:val="WW8Num3z7"/>
    <w:qFormat/>
  </w:style>
  <w:style w:type="character" w:styleId="710" w:customStyle="1">
    <w:name w:val="WW8Num3z8"/>
    <w:qFormat/>
  </w:style>
  <w:style w:type="character" w:styleId="711" w:customStyle="1">
    <w:name w:val="WW8Num4z0"/>
    <w:qFormat/>
  </w:style>
  <w:style w:type="character" w:styleId="712" w:customStyle="1">
    <w:name w:val="WW8Num4z1"/>
    <w:qFormat/>
  </w:style>
  <w:style w:type="character" w:styleId="713" w:customStyle="1">
    <w:name w:val="WW8Num4z2"/>
    <w:qFormat/>
  </w:style>
  <w:style w:type="character" w:styleId="714" w:customStyle="1">
    <w:name w:val="WW8Num4z3"/>
    <w:qFormat/>
  </w:style>
  <w:style w:type="character" w:styleId="715" w:customStyle="1">
    <w:name w:val="WW8Num4z4"/>
    <w:qFormat/>
  </w:style>
  <w:style w:type="character" w:styleId="716" w:customStyle="1">
    <w:name w:val="WW8Num4z5"/>
    <w:qFormat/>
  </w:style>
  <w:style w:type="character" w:styleId="717" w:customStyle="1">
    <w:name w:val="WW8Num4z6"/>
    <w:qFormat/>
  </w:style>
  <w:style w:type="character" w:styleId="718" w:customStyle="1">
    <w:name w:val="WW8Num4z7"/>
    <w:qFormat/>
  </w:style>
  <w:style w:type="character" w:styleId="719" w:customStyle="1">
    <w:name w:val="WW8Num4z8"/>
    <w:qFormat/>
  </w:style>
  <w:style w:type="character" w:styleId="720" w:customStyle="1">
    <w:name w:val="WW8Num5z0"/>
    <w:qFormat/>
  </w:style>
  <w:style w:type="character" w:styleId="721" w:customStyle="1">
    <w:name w:val="WW8Num5z1"/>
    <w:qFormat/>
  </w:style>
  <w:style w:type="character" w:styleId="722" w:customStyle="1">
    <w:name w:val="WW8Num5z2"/>
    <w:qFormat/>
  </w:style>
  <w:style w:type="character" w:styleId="723" w:customStyle="1">
    <w:name w:val="WW8Num5z3"/>
    <w:qFormat/>
  </w:style>
  <w:style w:type="character" w:styleId="724" w:customStyle="1">
    <w:name w:val="WW8Num5z4"/>
    <w:qFormat/>
  </w:style>
  <w:style w:type="character" w:styleId="725" w:customStyle="1">
    <w:name w:val="WW8Num5z5"/>
    <w:qFormat/>
  </w:style>
  <w:style w:type="character" w:styleId="726" w:customStyle="1">
    <w:name w:val="WW8Num5z6"/>
    <w:qFormat/>
  </w:style>
  <w:style w:type="character" w:styleId="727" w:customStyle="1">
    <w:name w:val="WW8Num5z7"/>
    <w:qFormat/>
  </w:style>
  <w:style w:type="character" w:styleId="728" w:customStyle="1">
    <w:name w:val="WW8Num5z8"/>
    <w:qFormat/>
  </w:style>
  <w:style w:type="character" w:styleId="729" w:customStyle="1">
    <w:name w:val="WW8Num6z0"/>
    <w:qFormat/>
  </w:style>
  <w:style w:type="character" w:styleId="730" w:customStyle="1">
    <w:name w:val="WW8Num6z1"/>
    <w:qFormat/>
  </w:style>
  <w:style w:type="character" w:styleId="731" w:customStyle="1">
    <w:name w:val="WW8Num6z2"/>
    <w:qFormat/>
  </w:style>
  <w:style w:type="character" w:styleId="732" w:customStyle="1">
    <w:name w:val="WW8Num6z3"/>
    <w:qFormat/>
  </w:style>
  <w:style w:type="character" w:styleId="733" w:customStyle="1">
    <w:name w:val="WW8Num6z4"/>
    <w:qFormat/>
  </w:style>
  <w:style w:type="character" w:styleId="734" w:customStyle="1">
    <w:name w:val="WW8Num6z5"/>
    <w:qFormat/>
  </w:style>
  <w:style w:type="character" w:styleId="735" w:customStyle="1">
    <w:name w:val="WW8Num6z6"/>
    <w:qFormat/>
  </w:style>
  <w:style w:type="character" w:styleId="736" w:customStyle="1">
    <w:name w:val="WW8Num6z7"/>
    <w:qFormat/>
  </w:style>
  <w:style w:type="character" w:styleId="737" w:customStyle="1">
    <w:name w:val="WW8Num6z8"/>
    <w:qFormat/>
  </w:style>
  <w:style w:type="character" w:styleId="738" w:customStyle="1">
    <w:name w:val="WW8Num7z0"/>
    <w:qFormat/>
  </w:style>
  <w:style w:type="character" w:styleId="739" w:customStyle="1">
    <w:name w:val="WW8Num7z1"/>
    <w:qFormat/>
  </w:style>
  <w:style w:type="character" w:styleId="740" w:customStyle="1">
    <w:name w:val="WW8Num7z2"/>
    <w:qFormat/>
  </w:style>
  <w:style w:type="character" w:styleId="741" w:customStyle="1">
    <w:name w:val="WW8Num7z3"/>
    <w:qFormat/>
  </w:style>
  <w:style w:type="character" w:styleId="742" w:customStyle="1">
    <w:name w:val="WW8Num7z4"/>
    <w:qFormat/>
  </w:style>
  <w:style w:type="character" w:styleId="743" w:customStyle="1">
    <w:name w:val="WW8Num7z5"/>
    <w:qFormat/>
  </w:style>
  <w:style w:type="character" w:styleId="744" w:customStyle="1">
    <w:name w:val="WW8Num7z6"/>
    <w:qFormat/>
  </w:style>
  <w:style w:type="character" w:styleId="745" w:customStyle="1">
    <w:name w:val="WW8Num7z7"/>
    <w:qFormat/>
  </w:style>
  <w:style w:type="character" w:styleId="746" w:customStyle="1">
    <w:name w:val="WW8Num7z8"/>
    <w:qFormat/>
  </w:style>
  <w:style w:type="character" w:styleId="747" w:customStyle="1">
    <w:name w:val="WW8Num8z0"/>
    <w:qFormat/>
  </w:style>
  <w:style w:type="character" w:styleId="748" w:customStyle="1">
    <w:name w:val="WW8Num8z1"/>
    <w:qFormat/>
  </w:style>
  <w:style w:type="character" w:styleId="749" w:customStyle="1">
    <w:name w:val="WW8Num8z2"/>
    <w:qFormat/>
  </w:style>
  <w:style w:type="character" w:styleId="750" w:customStyle="1">
    <w:name w:val="WW8Num8z3"/>
    <w:qFormat/>
  </w:style>
  <w:style w:type="character" w:styleId="751" w:customStyle="1">
    <w:name w:val="WW8Num8z4"/>
    <w:qFormat/>
  </w:style>
  <w:style w:type="character" w:styleId="752" w:customStyle="1">
    <w:name w:val="WW8Num8z5"/>
    <w:qFormat/>
  </w:style>
  <w:style w:type="character" w:styleId="753" w:customStyle="1">
    <w:name w:val="WW8Num8z6"/>
    <w:qFormat/>
  </w:style>
  <w:style w:type="character" w:styleId="754" w:customStyle="1">
    <w:name w:val="WW8Num8z7"/>
    <w:qFormat/>
  </w:style>
  <w:style w:type="character" w:styleId="755" w:customStyle="1">
    <w:name w:val="WW8Num8z8"/>
    <w:qFormat/>
  </w:style>
  <w:style w:type="character" w:styleId="756" w:customStyle="1">
    <w:name w:val="WW8Num9z0"/>
    <w:qFormat/>
  </w:style>
  <w:style w:type="character" w:styleId="757" w:customStyle="1">
    <w:name w:val="WW8Num9z1"/>
    <w:qFormat/>
  </w:style>
  <w:style w:type="character" w:styleId="758" w:customStyle="1">
    <w:name w:val="WW8Num9z2"/>
    <w:qFormat/>
  </w:style>
  <w:style w:type="character" w:styleId="759" w:customStyle="1">
    <w:name w:val="WW8Num9z3"/>
    <w:qFormat/>
  </w:style>
  <w:style w:type="character" w:styleId="760" w:customStyle="1">
    <w:name w:val="WW8Num9z4"/>
    <w:qFormat/>
  </w:style>
  <w:style w:type="character" w:styleId="761" w:customStyle="1">
    <w:name w:val="WW8Num9z5"/>
    <w:qFormat/>
  </w:style>
  <w:style w:type="character" w:styleId="762" w:customStyle="1">
    <w:name w:val="WW8Num9z6"/>
    <w:qFormat/>
  </w:style>
  <w:style w:type="character" w:styleId="763" w:customStyle="1">
    <w:name w:val="WW8Num9z7"/>
    <w:qFormat/>
  </w:style>
  <w:style w:type="character" w:styleId="764" w:customStyle="1">
    <w:name w:val="WW8Num9z8"/>
    <w:qFormat/>
  </w:style>
  <w:style w:type="character" w:styleId="765" w:customStyle="1">
    <w:name w:val="WW8Num10z0"/>
    <w:qFormat/>
  </w:style>
  <w:style w:type="character" w:styleId="766" w:customStyle="1">
    <w:name w:val="WW8Num10z1"/>
    <w:qFormat/>
  </w:style>
  <w:style w:type="character" w:styleId="767" w:customStyle="1">
    <w:name w:val="WW8Num10z2"/>
    <w:qFormat/>
  </w:style>
  <w:style w:type="character" w:styleId="768" w:customStyle="1">
    <w:name w:val="WW8Num10z3"/>
    <w:qFormat/>
  </w:style>
  <w:style w:type="character" w:styleId="769" w:customStyle="1">
    <w:name w:val="WW8Num10z4"/>
    <w:qFormat/>
  </w:style>
  <w:style w:type="character" w:styleId="770" w:customStyle="1">
    <w:name w:val="WW8Num10z5"/>
    <w:qFormat/>
  </w:style>
  <w:style w:type="character" w:styleId="771" w:customStyle="1">
    <w:name w:val="WW8Num10z6"/>
    <w:qFormat/>
  </w:style>
  <w:style w:type="character" w:styleId="772" w:customStyle="1">
    <w:name w:val="WW8Num10z7"/>
    <w:qFormat/>
  </w:style>
  <w:style w:type="character" w:styleId="773" w:customStyle="1">
    <w:name w:val="WW8Num10z8"/>
    <w:qFormat/>
  </w:style>
  <w:style w:type="character" w:styleId="774" w:customStyle="1">
    <w:name w:val="WW8Num11z0"/>
    <w:qFormat/>
  </w:style>
  <w:style w:type="character" w:styleId="775" w:customStyle="1">
    <w:name w:val="WW8Num11z1"/>
    <w:qFormat/>
  </w:style>
  <w:style w:type="character" w:styleId="776" w:customStyle="1">
    <w:name w:val="WW8Num11z2"/>
    <w:qFormat/>
  </w:style>
  <w:style w:type="character" w:styleId="777" w:customStyle="1">
    <w:name w:val="WW8Num11z3"/>
    <w:qFormat/>
  </w:style>
  <w:style w:type="character" w:styleId="778" w:customStyle="1">
    <w:name w:val="WW8Num11z4"/>
    <w:qFormat/>
  </w:style>
  <w:style w:type="character" w:styleId="779" w:customStyle="1">
    <w:name w:val="WW8Num11z5"/>
    <w:qFormat/>
  </w:style>
  <w:style w:type="character" w:styleId="780" w:customStyle="1">
    <w:name w:val="WW8Num11z6"/>
    <w:qFormat/>
  </w:style>
  <w:style w:type="character" w:styleId="781" w:customStyle="1">
    <w:name w:val="WW8Num11z7"/>
    <w:qFormat/>
  </w:style>
  <w:style w:type="character" w:styleId="782" w:customStyle="1">
    <w:name w:val="WW8Num11z8"/>
    <w:qFormat/>
  </w:style>
  <w:style w:type="character" w:styleId="783" w:customStyle="1">
    <w:name w:val="WW8Num12z0"/>
    <w:qFormat/>
  </w:style>
  <w:style w:type="character" w:styleId="784" w:customStyle="1">
    <w:name w:val="WW8Num12z1"/>
    <w:qFormat/>
  </w:style>
  <w:style w:type="character" w:styleId="785" w:customStyle="1">
    <w:name w:val="WW8Num12z2"/>
    <w:qFormat/>
  </w:style>
  <w:style w:type="character" w:styleId="786" w:customStyle="1">
    <w:name w:val="WW8Num12z3"/>
    <w:qFormat/>
  </w:style>
  <w:style w:type="character" w:styleId="787" w:customStyle="1">
    <w:name w:val="WW8Num12z4"/>
    <w:qFormat/>
  </w:style>
  <w:style w:type="character" w:styleId="788" w:customStyle="1">
    <w:name w:val="WW8Num12z5"/>
    <w:qFormat/>
  </w:style>
  <w:style w:type="character" w:styleId="789" w:customStyle="1">
    <w:name w:val="WW8Num12z6"/>
    <w:qFormat/>
  </w:style>
  <w:style w:type="character" w:styleId="790" w:customStyle="1">
    <w:name w:val="WW8Num12z7"/>
    <w:qFormat/>
  </w:style>
  <w:style w:type="character" w:styleId="791" w:customStyle="1">
    <w:name w:val="WW8Num12z8"/>
    <w:qFormat/>
  </w:style>
  <w:style w:type="character" w:styleId="792" w:customStyle="1">
    <w:name w:val="WW8Num13z0"/>
    <w:qFormat/>
  </w:style>
  <w:style w:type="character" w:styleId="793" w:customStyle="1">
    <w:name w:val="WW8Num13z1"/>
    <w:qFormat/>
  </w:style>
  <w:style w:type="character" w:styleId="794" w:customStyle="1">
    <w:name w:val="WW8Num13z2"/>
    <w:qFormat/>
  </w:style>
  <w:style w:type="character" w:styleId="795" w:customStyle="1">
    <w:name w:val="WW8Num13z3"/>
    <w:qFormat/>
  </w:style>
  <w:style w:type="character" w:styleId="796" w:customStyle="1">
    <w:name w:val="WW8Num13z4"/>
    <w:qFormat/>
  </w:style>
  <w:style w:type="character" w:styleId="797" w:customStyle="1">
    <w:name w:val="WW8Num13z5"/>
    <w:qFormat/>
  </w:style>
  <w:style w:type="character" w:styleId="798" w:customStyle="1">
    <w:name w:val="WW8Num13z6"/>
    <w:qFormat/>
  </w:style>
  <w:style w:type="character" w:styleId="799" w:customStyle="1">
    <w:name w:val="WW8Num13z7"/>
    <w:qFormat/>
  </w:style>
  <w:style w:type="character" w:styleId="800" w:customStyle="1">
    <w:name w:val="WW8Num13z8"/>
    <w:qFormat/>
  </w:style>
  <w:style w:type="character" w:styleId="801" w:customStyle="1">
    <w:name w:val="WW8Num14z0"/>
    <w:qFormat/>
  </w:style>
  <w:style w:type="character" w:styleId="802" w:customStyle="1">
    <w:name w:val="WW8Num14z1"/>
    <w:qFormat/>
  </w:style>
  <w:style w:type="character" w:styleId="803" w:customStyle="1">
    <w:name w:val="WW8Num14z2"/>
    <w:qFormat/>
  </w:style>
  <w:style w:type="character" w:styleId="804" w:customStyle="1">
    <w:name w:val="WW8Num14z3"/>
    <w:qFormat/>
  </w:style>
  <w:style w:type="character" w:styleId="805" w:customStyle="1">
    <w:name w:val="WW8Num14z4"/>
    <w:qFormat/>
  </w:style>
  <w:style w:type="character" w:styleId="806" w:customStyle="1">
    <w:name w:val="WW8Num14z5"/>
    <w:qFormat/>
  </w:style>
  <w:style w:type="character" w:styleId="807" w:customStyle="1">
    <w:name w:val="WW8Num14z6"/>
    <w:qFormat/>
  </w:style>
  <w:style w:type="character" w:styleId="808" w:customStyle="1">
    <w:name w:val="WW8Num14z7"/>
    <w:qFormat/>
  </w:style>
  <w:style w:type="character" w:styleId="809" w:customStyle="1">
    <w:name w:val="WW8Num14z8"/>
    <w:qFormat/>
  </w:style>
  <w:style w:type="character" w:styleId="810" w:customStyle="1">
    <w:name w:val="WW8Num15z0"/>
    <w:qFormat/>
  </w:style>
  <w:style w:type="character" w:styleId="811" w:customStyle="1">
    <w:name w:val="WW8Num15z1"/>
    <w:qFormat/>
  </w:style>
  <w:style w:type="character" w:styleId="812" w:customStyle="1">
    <w:name w:val="WW8Num15z2"/>
    <w:qFormat/>
  </w:style>
  <w:style w:type="character" w:styleId="813" w:customStyle="1">
    <w:name w:val="WW8Num15z3"/>
    <w:qFormat/>
  </w:style>
  <w:style w:type="character" w:styleId="814" w:customStyle="1">
    <w:name w:val="WW8Num15z4"/>
    <w:qFormat/>
  </w:style>
  <w:style w:type="character" w:styleId="815" w:customStyle="1">
    <w:name w:val="WW8Num15z5"/>
    <w:qFormat/>
  </w:style>
  <w:style w:type="character" w:styleId="816" w:customStyle="1">
    <w:name w:val="WW8Num15z6"/>
    <w:qFormat/>
  </w:style>
  <w:style w:type="character" w:styleId="817" w:customStyle="1">
    <w:name w:val="WW8Num15z7"/>
    <w:qFormat/>
  </w:style>
  <w:style w:type="character" w:styleId="818" w:customStyle="1">
    <w:name w:val="WW8Num15z8"/>
    <w:qFormat/>
  </w:style>
  <w:style w:type="character" w:styleId="819" w:customStyle="1">
    <w:name w:val="WW8Num16z0"/>
    <w:qFormat/>
  </w:style>
  <w:style w:type="character" w:styleId="820" w:customStyle="1">
    <w:name w:val="WW8Num16z1"/>
    <w:qFormat/>
    <w:rPr>
      <w:rFonts w:ascii="Times New Roman" w:hAnsi="Times New Roman" w:eastAsia="Times New Roman"/>
    </w:rPr>
  </w:style>
  <w:style w:type="character" w:styleId="821" w:customStyle="1">
    <w:name w:val="WW8Num16z2"/>
    <w:qFormat/>
  </w:style>
  <w:style w:type="character" w:styleId="822" w:customStyle="1">
    <w:name w:val="WW8Num16z3"/>
    <w:qFormat/>
  </w:style>
  <w:style w:type="character" w:styleId="823" w:customStyle="1">
    <w:name w:val="WW8Num16z4"/>
    <w:qFormat/>
  </w:style>
  <w:style w:type="character" w:styleId="824" w:customStyle="1">
    <w:name w:val="WW8Num16z5"/>
    <w:qFormat/>
  </w:style>
  <w:style w:type="character" w:styleId="825" w:customStyle="1">
    <w:name w:val="WW8Num16z6"/>
    <w:qFormat/>
  </w:style>
  <w:style w:type="character" w:styleId="826" w:customStyle="1">
    <w:name w:val="WW8Num16z7"/>
    <w:qFormat/>
  </w:style>
  <w:style w:type="character" w:styleId="827" w:customStyle="1">
    <w:name w:val="WW8Num16z8"/>
    <w:qFormat/>
  </w:style>
  <w:style w:type="character" w:styleId="828" w:customStyle="1">
    <w:name w:val="WW8NumSt12z0"/>
    <w:qFormat/>
    <w:rPr>
      <w:rFonts w:ascii="Courier New" w:hAnsi="Courier New"/>
    </w:rPr>
  </w:style>
  <w:style w:type="character" w:styleId="829" w:customStyle="1">
    <w:name w:val="Основной шрифт абзаца1"/>
    <w:qFormat/>
  </w:style>
  <w:style w:type="character" w:styleId="830">
    <w:name w:val="page number"/>
    <w:basedOn w:val="829"/>
    <w:qFormat/>
  </w:style>
  <w:style w:type="character" w:styleId="831" w:customStyle="1">
    <w:name w:val="Посещённая гиперссылка"/>
    <w:rPr>
      <w:color w:val="800080"/>
      <w:u w:val="single"/>
    </w:rPr>
  </w:style>
  <w:style w:type="character" w:styleId="832" w:customStyle="1">
    <w:name w:val="Основной текст Знак"/>
    <w:qFormat/>
    <w:rPr>
      <w:sz w:val="28"/>
      <w:lang w:val="en-US"/>
    </w:rPr>
  </w:style>
  <w:style w:type="character" w:styleId="833" w:customStyle="1">
    <w:name w:val="Font Style23"/>
    <w:qFormat/>
    <w:rPr>
      <w:rFonts w:ascii="Courier New" w:hAnsi="Courier New"/>
      <w:sz w:val="18"/>
      <w:szCs w:val="18"/>
    </w:rPr>
  </w:style>
  <w:style w:type="character" w:styleId="834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35" w:customStyle="1">
    <w:name w:val="Основной текст_"/>
    <w:qFormat/>
    <w:rPr>
      <w:rFonts w:ascii="Calibri" w:hAnsi="Calibri" w:eastAsia="Calibri"/>
      <w:sz w:val="21"/>
      <w:szCs w:val="21"/>
      <w:shd w:val="clear" w:color="auto" w:fill="ffffff"/>
    </w:rPr>
  </w:style>
  <w:style w:type="character" w:styleId="836" w:customStyle="1">
    <w:name w:val="Верхний колонтитул Знак"/>
    <w:uiPriority w:val="99"/>
    <w:qFormat/>
    <w:rPr>
      <w:sz w:val="26"/>
    </w:rPr>
  </w:style>
  <w:style w:type="character" w:styleId="837" w:customStyle="1">
    <w:name w:val="Заголовок 1 Знак"/>
    <w:qFormat/>
    <w:rPr>
      <w:b/>
      <w:bCs/>
      <w:spacing w:val="-20"/>
      <w:sz w:val="32"/>
    </w:rPr>
  </w:style>
  <w:style w:type="character" w:styleId="838" w:customStyle="1">
    <w:name w:val="WW8Num17z0"/>
    <w:qFormat/>
    <w:rPr>
      <w:rFonts w:eastAsia="Times New Roman"/>
    </w:rPr>
  </w:style>
  <w:style w:type="character" w:styleId="839" w:customStyle="1">
    <w:name w:val="WW8Num17z1"/>
    <w:qFormat/>
    <w:rPr>
      <w:rFonts w:eastAsia="Times New Roman"/>
    </w:rPr>
  </w:style>
  <w:style w:type="character" w:styleId="840" w:customStyle="1">
    <w:name w:val="WW8Num18z0"/>
    <w:qFormat/>
    <w:rPr>
      <w:rFonts w:eastAsia="Times New Roman"/>
    </w:rPr>
  </w:style>
  <w:style w:type="character" w:styleId="841" w:customStyle="1">
    <w:name w:val="WW8Num18z1"/>
    <w:qFormat/>
    <w:rPr>
      <w:rFonts w:eastAsia="Times New Roman"/>
    </w:rPr>
  </w:style>
  <w:style w:type="character" w:styleId="842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43" w:customStyle="1">
    <w:name w:val="WW8Num19z1"/>
    <w:qFormat/>
    <w:rPr>
      <w:rFonts w:eastAsia="Times New Roman"/>
    </w:rPr>
  </w:style>
  <w:style w:type="character" w:styleId="844" w:customStyle="1">
    <w:name w:val="WW8Num20z0"/>
    <w:qFormat/>
    <w:rPr>
      <w:rFonts w:eastAsia="Times New Roman"/>
    </w:rPr>
  </w:style>
  <w:style w:type="character" w:styleId="845" w:customStyle="1">
    <w:name w:val="WW8Num20z1"/>
    <w:qFormat/>
    <w:rPr>
      <w:rFonts w:eastAsia="Times New Roman"/>
    </w:rPr>
  </w:style>
  <w:style w:type="character" w:styleId="846" w:customStyle="1">
    <w:name w:val="WW8Num21z0"/>
    <w:qFormat/>
    <w:rPr>
      <w:rFonts w:eastAsia="Times New Roman"/>
    </w:rPr>
  </w:style>
  <w:style w:type="character" w:styleId="847" w:customStyle="1">
    <w:name w:val="WW8Num21z1"/>
    <w:qFormat/>
    <w:rPr>
      <w:rFonts w:ascii="Times New Roman" w:hAnsi="Times New Roman" w:eastAsia="Times New Roman"/>
    </w:rPr>
  </w:style>
  <w:style w:type="character" w:styleId="848" w:customStyle="1">
    <w:name w:val="WW8Num21z2"/>
    <w:qFormat/>
    <w:rPr>
      <w:rFonts w:eastAsia="Times New Roman"/>
    </w:rPr>
  </w:style>
  <w:style w:type="character" w:styleId="849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50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51" w:customStyle="1">
    <w:name w:val="Основной текст 2 Знак1"/>
    <w:qFormat/>
    <w:rPr>
      <w:rFonts w:eastAsia="Times New Roman"/>
      <w:lang w:eastAsia="ru-RU"/>
    </w:rPr>
  </w:style>
  <w:style w:type="character" w:styleId="852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53" w:customStyle="1">
    <w:name w:val="WW8Num2z3"/>
    <w:qFormat/>
    <w:rPr>
      <w:rFonts w:ascii="Symbol" w:hAnsi="Symbol" w:eastAsia="Symbol"/>
    </w:rPr>
  </w:style>
  <w:style w:type="character" w:styleId="854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5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56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57" w:customStyle="1">
    <w:name w:val="Основной шрифт абзаца3"/>
    <w:qFormat/>
  </w:style>
  <w:style w:type="character" w:styleId="858" w:customStyle="1">
    <w:name w:val="Основной шрифт абзаца2"/>
    <w:qFormat/>
  </w:style>
  <w:style w:type="character" w:styleId="859" w:customStyle="1">
    <w:name w:val="WW8Num2z2"/>
    <w:qFormat/>
  </w:style>
  <w:style w:type="character" w:styleId="860" w:customStyle="1">
    <w:name w:val="WW8Num2z4"/>
    <w:qFormat/>
  </w:style>
  <w:style w:type="character" w:styleId="861" w:customStyle="1">
    <w:name w:val="WW8Num2z5"/>
    <w:qFormat/>
  </w:style>
  <w:style w:type="character" w:styleId="862" w:customStyle="1">
    <w:name w:val="WW8Num2z6"/>
    <w:qFormat/>
  </w:style>
  <w:style w:type="character" w:styleId="863" w:customStyle="1">
    <w:name w:val="WW8Num2z7"/>
    <w:qFormat/>
  </w:style>
  <w:style w:type="character" w:styleId="864" w:customStyle="1">
    <w:name w:val="WW8Num2z8"/>
    <w:qFormat/>
  </w:style>
  <w:style w:type="character" w:styleId="865" w:customStyle="1">
    <w:name w:val="Endnote Text Char"/>
    <w:qFormat/>
    <w:rPr>
      <w:sz w:val="20"/>
    </w:rPr>
  </w:style>
  <w:style w:type="character" w:styleId="866" w:customStyle="1">
    <w:name w:val="Footnote Text Char"/>
    <w:qFormat/>
    <w:rPr>
      <w:sz w:val="18"/>
    </w:rPr>
  </w:style>
  <w:style w:type="character" w:styleId="867" w:customStyle="1">
    <w:name w:val="Caption Char"/>
    <w:qFormat/>
  </w:style>
  <w:style w:type="character" w:styleId="868" w:customStyle="1">
    <w:name w:val="Footer Char"/>
    <w:qFormat/>
  </w:style>
  <w:style w:type="character" w:styleId="869" w:customStyle="1">
    <w:name w:val="Header Char"/>
    <w:qFormat/>
  </w:style>
  <w:style w:type="character" w:styleId="870" w:customStyle="1">
    <w:name w:val="Intense Quote Char"/>
    <w:qFormat/>
    <w:rPr>
      <w:i/>
    </w:rPr>
  </w:style>
  <w:style w:type="character" w:styleId="871" w:customStyle="1">
    <w:name w:val="Quote Char"/>
    <w:qFormat/>
    <w:rPr>
      <w:i/>
    </w:rPr>
  </w:style>
  <w:style w:type="character" w:styleId="872" w:customStyle="1">
    <w:name w:val="Subtitle Char"/>
    <w:qFormat/>
  </w:style>
  <w:style w:type="character" w:styleId="873" w:customStyle="1">
    <w:name w:val="Title Char"/>
    <w:qFormat/>
    <w:rPr>
      <w:sz w:val="48"/>
    </w:rPr>
  </w:style>
  <w:style w:type="character" w:styleId="874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75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76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77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78" w:customStyle="1">
    <w:name w:val="Heading 5 Char"/>
    <w:qFormat/>
    <w:rPr>
      <w:rFonts w:ascii="Arial" w:hAnsi="Arial" w:eastAsia="Arial"/>
      <w:b/>
      <w:bCs/>
    </w:rPr>
  </w:style>
  <w:style w:type="character" w:styleId="879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80" w:customStyle="1">
    <w:name w:val="Heading 3 Char"/>
    <w:qFormat/>
    <w:rPr>
      <w:rFonts w:ascii="Arial" w:hAnsi="Arial" w:eastAsia="Arial"/>
      <w:sz w:val="30"/>
      <w:szCs w:val="30"/>
    </w:rPr>
  </w:style>
  <w:style w:type="character" w:styleId="881" w:customStyle="1">
    <w:name w:val="Heading 2 Char"/>
    <w:qFormat/>
    <w:rPr>
      <w:rFonts w:ascii="Arial" w:hAnsi="Arial" w:eastAsia="Arial"/>
      <w:sz w:val="34"/>
    </w:rPr>
  </w:style>
  <w:style w:type="character" w:styleId="882" w:customStyle="1">
    <w:name w:val="Heading 1 Char"/>
    <w:qFormat/>
    <w:rPr>
      <w:rFonts w:ascii="Arial" w:hAnsi="Arial" w:eastAsia="Arial"/>
      <w:sz w:val="40"/>
      <w:szCs w:val="40"/>
    </w:rPr>
  </w:style>
  <w:style w:type="character" w:styleId="883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884">
    <w:name w:val="Символ нумерации"/>
    <w:qFormat/>
  </w:style>
  <w:style w:type="paragraph" w:styleId="885">
    <w:name w:val="Заголовок"/>
    <w:basedOn w:val="675"/>
    <w:next w:val="886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886">
    <w:name w:val="Body Text"/>
    <w:basedOn w:val="675"/>
    <w:pPr>
      <w:spacing w:before="120" w:after="0" w:line="192" w:lineRule="auto"/>
    </w:pPr>
    <w:rPr>
      <w:sz w:val="28"/>
      <w:lang w:val="en-US"/>
    </w:rPr>
  </w:style>
  <w:style w:type="paragraph" w:styleId="887">
    <w:name w:val="List"/>
    <w:basedOn w:val="886"/>
    <w:rPr>
      <w:rFonts w:ascii="PT Sans" w:hAnsi="PT Sans"/>
    </w:rPr>
  </w:style>
  <w:style w:type="paragraph" w:styleId="888">
    <w:name w:val="Caption"/>
    <w:basedOn w:val="675"/>
    <w:link w:val="867"/>
    <w:qFormat/>
    <w:pPr>
      <w:jc w:val="center"/>
      <w:spacing w:line="288" w:lineRule="auto"/>
    </w:pPr>
    <w:rPr>
      <w:b/>
      <w:sz w:val="36"/>
    </w:rPr>
  </w:style>
  <w:style w:type="paragraph" w:styleId="889">
    <w:name w:val="Указатель"/>
    <w:basedOn w:val="675"/>
    <w:qFormat/>
    <w:pPr>
      <w:suppressLineNumbers/>
    </w:pPr>
    <w:rPr>
      <w:rFonts w:ascii="PT Sans" w:hAnsi="PT Sans" w:cs="Noto Sans Devanagari"/>
    </w:rPr>
  </w:style>
  <w:style w:type="paragraph" w:styleId="890">
    <w:name w:val="table of figures"/>
    <w:basedOn w:val="675"/>
    <w:next w:val="675"/>
    <w:uiPriority w:val="99"/>
    <w:unhideWhenUsed/>
    <w:qFormat/>
    <w:pPr>
      <w:spacing w:before="0" w:after="0" w:afterAutospacing="0"/>
    </w:pPr>
  </w:style>
  <w:style w:type="paragraph" w:styleId="891">
    <w:name w:val="Subtitle"/>
    <w:basedOn w:val="675"/>
    <w:next w:val="675"/>
    <w:uiPriority w:val="11"/>
    <w:qFormat/>
    <w:pPr>
      <w:spacing w:before="200" w:after="200"/>
    </w:pPr>
    <w:rPr>
      <w:sz w:val="24"/>
      <w:szCs w:val="24"/>
    </w:rPr>
  </w:style>
  <w:style w:type="paragraph" w:styleId="892">
    <w:name w:val="footnote text"/>
    <w:basedOn w:val="67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93">
    <w:name w:val="toc 1"/>
    <w:basedOn w:val="675"/>
    <w:next w:val="675"/>
    <w:uiPriority w:val="39"/>
    <w:unhideWhenUsed/>
    <w:pPr>
      <w:ind w:left="0" w:right="0" w:firstLine="0"/>
      <w:spacing w:before="0" w:after="57"/>
    </w:pPr>
  </w:style>
  <w:style w:type="paragraph" w:styleId="894">
    <w:name w:val="toc 2"/>
    <w:basedOn w:val="675"/>
    <w:next w:val="675"/>
    <w:uiPriority w:val="39"/>
    <w:unhideWhenUsed/>
    <w:pPr>
      <w:ind w:left="283" w:right="0" w:firstLine="0"/>
      <w:spacing w:before="0" w:after="57"/>
    </w:pPr>
  </w:style>
  <w:style w:type="paragraph" w:styleId="895">
    <w:name w:val="toc 3"/>
    <w:basedOn w:val="675"/>
    <w:next w:val="675"/>
    <w:uiPriority w:val="39"/>
    <w:unhideWhenUsed/>
    <w:pPr>
      <w:ind w:left="567" w:right="0" w:firstLine="0"/>
      <w:spacing w:before="0" w:after="57"/>
    </w:pPr>
  </w:style>
  <w:style w:type="paragraph" w:styleId="896">
    <w:name w:val="toc 4"/>
    <w:basedOn w:val="675"/>
    <w:next w:val="675"/>
    <w:uiPriority w:val="39"/>
    <w:unhideWhenUsed/>
    <w:pPr>
      <w:ind w:left="850" w:right="0" w:firstLine="0"/>
      <w:spacing w:before="0" w:after="57"/>
    </w:pPr>
  </w:style>
  <w:style w:type="paragraph" w:styleId="897">
    <w:name w:val="toc 5"/>
    <w:basedOn w:val="675"/>
    <w:next w:val="675"/>
    <w:uiPriority w:val="39"/>
    <w:unhideWhenUsed/>
    <w:pPr>
      <w:ind w:left="1134" w:right="0" w:firstLine="0"/>
      <w:spacing w:before="0" w:after="57"/>
    </w:pPr>
  </w:style>
  <w:style w:type="paragraph" w:styleId="898">
    <w:name w:val="toc 6"/>
    <w:basedOn w:val="675"/>
    <w:next w:val="675"/>
    <w:uiPriority w:val="39"/>
    <w:unhideWhenUsed/>
    <w:pPr>
      <w:ind w:left="1417" w:right="0" w:firstLine="0"/>
      <w:spacing w:before="0" w:after="57"/>
    </w:pPr>
  </w:style>
  <w:style w:type="paragraph" w:styleId="899">
    <w:name w:val="toc 7"/>
    <w:basedOn w:val="675"/>
    <w:next w:val="675"/>
    <w:uiPriority w:val="39"/>
    <w:unhideWhenUsed/>
    <w:pPr>
      <w:ind w:left="1701" w:right="0" w:firstLine="0"/>
      <w:spacing w:before="0" w:after="57"/>
    </w:pPr>
  </w:style>
  <w:style w:type="paragraph" w:styleId="900">
    <w:name w:val="toc 8"/>
    <w:basedOn w:val="675"/>
    <w:next w:val="675"/>
    <w:uiPriority w:val="39"/>
    <w:unhideWhenUsed/>
    <w:pPr>
      <w:ind w:left="1984" w:right="0" w:firstLine="0"/>
      <w:spacing w:before="0" w:after="57"/>
    </w:pPr>
  </w:style>
  <w:style w:type="paragraph" w:styleId="901">
    <w:name w:val="toc 9"/>
    <w:basedOn w:val="675"/>
    <w:next w:val="675"/>
    <w:uiPriority w:val="39"/>
    <w:unhideWhenUsed/>
    <w:pPr>
      <w:ind w:left="2268" w:right="0" w:firstLine="0"/>
      <w:spacing w:before="0" w:after="57"/>
    </w:pPr>
  </w:style>
  <w:style w:type="paragraph" w:styleId="902">
    <w:name w:val="Title"/>
    <w:basedOn w:val="675"/>
    <w:next w:val="886"/>
    <w:qFormat/>
    <w:pPr>
      <w:jc w:val="center"/>
      <w:spacing w:line="288" w:lineRule="auto"/>
    </w:pPr>
    <w:rPr>
      <w:sz w:val="32"/>
    </w:rPr>
  </w:style>
  <w:style w:type="paragraph" w:styleId="903">
    <w:name w:val="index heading"/>
    <w:basedOn w:val="675"/>
    <w:qFormat/>
    <w:pPr>
      <w:suppressLineNumbers/>
    </w:pPr>
    <w:rPr>
      <w:rFonts w:ascii="PT Sans" w:hAnsi="PT Sans"/>
    </w:rPr>
  </w:style>
  <w:style w:type="paragraph" w:styleId="904" w:customStyle="1">
    <w:name w:val="Указатель1"/>
    <w:basedOn w:val="675"/>
    <w:qFormat/>
    <w:pPr>
      <w:suppressLineNumbers/>
    </w:pPr>
    <w:rPr>
      <w:rFonts w:ascii="PT Sans" w:hAnsi="PT Sans"/>
    </w:rPr>
  </w:style>
  <w:style w:type="paragraph" w:styleId="905" w:customStyle="1">
    <w:name w:val="Название объекта1"/>
    <w:basedOn w:val="675"/>
    <w:next w:val="675"/>
    <w:qFormat/>
    <w:pPr>
      <w:jc w:val="center"/>
      <w:spacing w:line="288" w:lineRule="auto"/>
    </w:pPr>
    <w:rPr>
      <w:b/>
      <w:sz w:val="36"/>
    </w:rPr>
  </w:style>
  <w:style w:type="paragraph" w:styleId="906" w:customStyle="1">
    <w:name w:val="Верхний и нижний колонтитулы"/>
    <w:basedOn w:val="67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07">
    <w:name w:val="Header"/>
    <w:basedOn w:val="675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8">
    <w:name w:val="Footer"/>
    <w:basedOn w:val="675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09" w:customStyle="1">
    <w:name w:val="Основной текст 22"/>
    <w:basedOn w:val="675"/>
    <w:qFormat/>
    <w:pPr>
      <w:jc w:val="both"/>
    </w:pPr>
    <w:rPr>
      <w:sz w:val="28"/>
      <w:szCs w:val="24"/>
    </w:rPr>
  </w:style>
  <w:style w:type="paragraph" w:styleId="910">
    <w:name w:val="Body Text Indent"/>
    <w:basedOn w:val="675"/>
    <w:pPr>
      <w:ind w:firstLine="708"/>
      <w:jc w:val="both"/>
    </w:pPr>
    <w:rPr>
      <w:sz w:val="28"/>
    </w:rPr>
  </w:style>
  <w:style w:type="paragraph" w:styleId="911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2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13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14">
    <w:name w:val="Balloon Text"/>
    <w:basedOn w:val="675"/>
    <w:qFormat/>
    <w:rPr>
      <w:rFonts w:ascii="Tahoma" w:hAnsi="Tahoma" w:eastAsia="Tahoma"/>
      <w:sz w:val="16"/>
      <w:szCs w:val="16"/>
      <w:lang w:eastAsia="ar-SA"/>
    </w:rPr>
  </w:style>
  <w:style w:type="paragraph" w:styleId="915" w:customStyle="1">
    <w:name w:val="Основной текст 21"/>
    <w:basedOn w:val="675"/>
    <w:qFormat/>
    <w:pPr>
      <w:jc w:val="both"/>
    </w:pPr>
    <w:rPr>
      <w:sz w:val="28"/>
      <w:szCs w:val="24"/>
    </w:rPr>
  </w:style>
  <w:style w:type="paragraph" w:styleId="916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17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18" w:customStyle="1">
    <w:name w:val="Style3"/>
    <w:basedOn w:val="675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19" w:customStyle="1">
    <w:name w:val="Style4"/>
    <w:basedOn w:val="675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0" w:customStyle="1">
    <w:name w:val="Style5"/>
    <w:basedOn w:val="675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21" w:customStyle="1">
    <w:name w:val="Style6"/>
    <w:basedOn w:val="675"/>
    <w:qFormat/>
    <w:pPr>
      <w:widowControl w:val="off"/>
    </w:pPr>
    <w:rPr>
      <w:rFonts w:ascii="Arial" w:hAnsi="Arial"/>
      <w:sz w:val="24"/>
      <w:szCs w:val="24"/>
    </w:rPr>
  </w:style>
  <w:style w:type="paragraph" w:styleId="922" w:customStyle="1">
    <w:name w:val="Style10"/>
    <w:basedOn w:val="675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3" w:customStyle="1">
    <w:name w:val="Style11"/>
    <w:basedOn w:val="675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4" w:customStyle="1">
    <w:name w:val="Style12"/>
    <w:basedOn w:val="675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25" w:customStyle="1">
    <w:name w:val="Style15"/>
    <w:basedOn w:val="675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6" w:customStyle="1">
    <w:name w:val="Style16"/>
    <w:basedOn w:val="675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27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8" w:customStyle="1">
    <w:name w:val="Основной текст2"/>
    <w:basedOn w:val="675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29" w:customStyle="1">
    <w:name w:val="Абзац списка1"/>
    <w:basedOn w:val="675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30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31">
    <w:name w:val="List Paragraph"/>
    <w:basedOn w:val="675"/>
    <w:qFormat/>
    <w:pPr>
      <w:contextualSpacing/>
      <w:ind w:left="720" w:firstLine="0"/>
      <w:spacing w:before="0" w:after="200"/>
    </w:pPr>
  </w:style>
  <w:style w:type="paragraph" w:styleId="932" w:customStyle="1">
    <w:name w:val="Содержимое таблицы"/>
    <w:basedOn w:val="675"/>
    <w:qFormat/>
    <w:pPr>
      <w:suppressLineNumbers/>
    </w:pPr>
  </w:style>
  <w:style w:type="paragraph" w:styleId="933" w:customStyle="1">
    <w:name w:val="Заголовок таблицы"/>
    <w:basedOn w:val="932"/>
    <w:qFormat/>
    <w:pPr>
      <w:jc w:val="center"/>
    </w:pPr>
    <w:rPr>
      <w:b/>
      <w:bCs/>
    </w:rPr>
  </w:style>
  <w:style w:type="paragraph" w:styleId="934">
    <w:name w:val="endnote text"/>
    <w:basedOn w:val="675"/>
    <w:rPr>
      <w:sz w:val="20"/>
    </w:rPr>
  </w:style>
  <w:style w:type="paragraph" w:styleId="935">
    <w:name w:val="Normal (Web)"/>
    <w:basedOn w:val="675"/>
    <w:qFormat/>
    <w:pPr>
      <w:spacing w:before="280" w:after="280"/>
    </w:pPr>
    <w:rPr>
      <w:lang w:eastAsia="ar-SA"/>
    </w:rPr>
  </w:style>
  <w:style w:type="paragraph" w:styleId="936" w:customStyle="1">
    <w:name w:val="Исполнитель документа"/>
    <w:basedOn w:val="675"/>
    <w:qFormat/>
  </w:style>
  <w:style w:type="paragraph" w:styleId="937" w:customStyle="1">
    <w:name w:val="Гриф_Экземпляр"/>
    <w:basedOn w:val="675"/>
    <w:qFormat/>
  </w:style>
  <w:style w:type="paragraph" w:styleId="938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39">
    <w:name w:val="Body Text 2"/>
    <w:basedOn w:val="675"/>
    <w:qFormat/>
    <w:pPr>
      <w:jc w:val="both"/>
    </w:pPr>
    <w:rPr>
      <w:sz w:val="28"/>
    </w:rPr>
  </w:style>
  <w:style w:type="paragraph" w:styleId="940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1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42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43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44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45" w:customStyle="1">
    <w:name w:val="Текст1"/>
    <w:basedOn w:val="675"/>
    <w:qFormat/>
    <w:rPr>
      <w:rFonts w:ascii="Courier New" w:hAnsi="Courier New" w:eastAsia="Courier New"/>
      <w:sz w:val="20"/>
      <w:lang w:eastAsia="ar-SA"/>
    </w:rPr>
  </w:style>
  <w:style w:type="paragraph" w:styleId="946" w:customStyle="1">
    <w:name w:val="Указатель4"/>
    <w:basedOn w:val="675"/>
    <w:qFormat/>
    <w:rPr>
      <w:lang w:eastAsia="ar-SA"/>
    </w:rPr>
  </w:style>
  <w:style w:type="paragraph" w:styleId="947" w:customStyle="1">
    <w:name w:val="Название объекта3"/>
    <w:basedOn w:val="675"/>
    <w:qFormat/>
    <w:pPr>
      <w:spacing w:before="120" w:after="120"/>
    </w:pPr>
    <w:rPr>
      <w:i/>
      <w:lang w:eastAsia="ar-SA"/>
    </w:rPr>
  </w:style>
  <w:style w:type="paragraph" w:styleId="948" w:customStyle="1">
    <w:name w:val="Указатель3"/>
    <w:basedOn w:val="675"/>
    <w:qFormat/>
    <w:rPr>
      <w:lang w:eastAsia="ar-SA"/>
    </w:rPr>
  </w:style>
  <w:style w:type="paragraph" w:styleId="949" w:customStyle="1">
    <w:name w:val="Название объекта2"/>
    <w:basedOn w:val="675"/>
    <w:qFormat/>
    <w:pPr>
      <w:spacing w:before="120" w:after="120"/>
    </w:pPr>
    <w:rPr>
      <w:i/>
      <w:lang w:eastAsia="ar-SA"/>
    </w:rPr>
  </w:style>
  <w:style w:type="paragraph" w:styleId="950" w:customStyle="1">
    <w:name w:val="Указатель2"/>
    <w:basedOn w:val="675"/>
    <w:qFormat/>
    <w:rPr>
      <w:lang w:eastAsia="ar-SA"/>
    </w:rPr>
  </w:style>
  <w:style w:type="paragraph" w:styleId="951" w:customStyle="1">
    <w:name w:val="Основной текст 23"/>
    <w:basedOn w:val="675"/>
    <w:qFormat/>
    <w:pPr>
      <w:jc w:val="both"/>
    </w:pPr>
    <w:rPr>
      <w:sz w:val="28"/>
    </w:rPr>
  </w:style>
  <w:style w:type="paragraph" w:styleId="952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53">
    <w:name w:val="Intense Quote"/>
    <w:basedOn w:val="675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54">
    <w:name w:val="Quote"/>
    <w:basedOn w:val="675"/>
    <w:qFormat/>
    <w:pPr>
      <w:ind w:left="720" w:right="720" w:firstLine="0"/>
    </w:pPr>
    <w:rPr>
      <w:i/>
    </w:rPr>
  </w:style>
  <w:style w:type="numbering" w:styleId="955" w:default="1">
    <w:name w:val="No List"/>
    <w:uiPriority w:val="99"/>
    <w:semiHidden/>
    <w:unhideWhenUsed/>
    <w:qFormat/>
  </w:style>
  <w:style w:type="table" w:styleId="956">
    <w:name w:val="Table Grid Light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>
    <w:name w:val="Plain Table 1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8">
    <w:name w:val="Plain Table 2"/>
    <w:basedOn w:val="10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59">
    <w:name w:val="Plain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0">
    <w:name w:val="Plain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>
    <w:name w:val="Plain Table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2">
    <w:name w:val="Grid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>
    <w:name w:val="Grid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Grid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>
    <w:name w:val="Grid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Grid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4">
    <w:name w:val="Grid Table 4 - Accent 1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985">
    <w:name w:val="Grid Table 4 - Accent 2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986">
    <w:name w:val="Grid Table 4 - Accent 3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987">
    <w:name w:val="Grid Table 4 - Accent 4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988">
    <w:name w:val="Grid Table 4 - Accent 5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89">
    <w:name w:val="Grid Table 4 - Accent 6"/>
    <w:basedOn w:val="10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0">
    <w:name w:val="Grid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991">
    <w:name w:val="Grid Table 5 Dark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992">
    <w:name w:val="Grid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993">
    <w:name w:val="Grid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994">
    <w:name w:val="Grid Table 5 Dark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997">
    <w:name w:val="Grid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998">
    <w:name w:val="Grid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999">
    <w:name w:val="Grid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00">
    <w:name w:val="Grid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01">
    <w:name w:val="Grid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02">
    <w:name w:val="Grid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3">
    <w:name w:val="Grid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04">
    <w:name w:val="Grid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List Table 1 Light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List Table 1 Light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List Table 1 Light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19">
    <w:name w:val="List Table 2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20">
    <w:name w:val="List Table 2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21">
    <w:name w:val="List Table 2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22">
    <w:name w:val="List Table 2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23">
    <w:name w:val="List Table 2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24">
    <w:name w:val="List Table 2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25">
    <w:name w:val="List Table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3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3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8">
    <w:name w:val="List Table 3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4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4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5 Dark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0">
    <w:name w:val="List Table 5 Dark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1">
    <w:name w:val="List Table 5 Dark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2">
    <w:name w:val="List Table 5 Dark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3">
    <w:name w:val="List Table 5 Dark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4">
    <w:name w:val="List Table 5 Dark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5">
    <w:name w:val="List Table 5 Dark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46">
    <w:name w:val="List Table 6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47">
    <w:name w:val="List Table 6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48">
    <w:name w:val="List Table 6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49">
    <w:name w:val="List Table 6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50">
    <w:name w:val="List Table 6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51">
    <w:name w:val="List Table 6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52">
    <w:name w:val="List Table 6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53">
    <w:name w:val="List Table 7 Colorful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54">
    <w:name w:val="List Table 7 Colorful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55">
    <w:name w:val="List Table 7 Colorful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56">
    <w:name w:val="List Table 7 Colorful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57">
    <w:name w:val="List Table 7 Colorful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58">
    <w:name w:val="List Table 7 Colorful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59">
    <w:name w:val="List Table 7 Colorful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60">
    <w:name w:val="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1">
    <w:name w:val="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2">
    <w:name w:val="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63">
    <w:name w:val="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64">
    <w:name w:val="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65">
    <w:name w:val="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66">
    <w:name w:val="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67">
    <w:name w:val="Bordered &amp; Lined - Accent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68">
    <w:name w:val="Bordered &amp; Lined - Accent 1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69">
    <w:name w:val="Bordered &amp; Lined - Accent 2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0">
    <w:name w:val="Bordered &amp; Lined - Accent 3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1">
    <w:name w:val="Bordered &amp; Lined - Accent 4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72">
    <w:name w:val="Bordered &amp; Lined - Accent 5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73">
    <w:name w:val="Bordered &amp; Lined - Accent 6"/>
    <w:basedOn w:val="10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74">
    <w:name w:val="Bordered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75">
    <w:name w:val="Bordered - Accent 1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6">
    <w:name w:val="Bordered - Accent 2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77">
    <w:name w:val="Bordered - Accent 3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78">
    <w:name w:val="Bordered - Accent 4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79">
    <w:name w:val="Bordered - Accent 5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80">
    <w:name w:val="Bordered - Accent 6"/>
    <w:basedOn w:val="10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82">
    <w:name w:val="Table Grid"/>
    <w:basedOn w:val="10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104</cp:revision>
  <dcterms:created xsi:type="dcterms:W3CDTF">2024-05-31T06:53:00Z</dcterms:created>
  <dcterms:modified xsi:type="dcterms:W3CDTF">2026-01-16T06:22:20Z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