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CEB" w:rsidRDefault="00503CEB">
      <w:pPr>
        <w:spacing w:line="288" w:lineRule="auto"/>
        <w:jc w:val="center"/>
      </w:pPr>
    </w:p>
    <w:p w:rsidR="00503CEB" w:rsidRDefault="00F4712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CEB" w:rsidRDefault="00F47127">
      <w:pPr>
        <w:pStyle w:val="aa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503CEB" w:rsidRDefault="00F47127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03CEB" w:rsidRDefault="00503CEB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503CEB" w:rsidRDefault="00503CEB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503CEB" w:rsidRDefault="00F4712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03CEB" w:rsidRDefault="00503CEB">
      <w:pPr>
        <w:tabs>
          <w:tab w:val="left" w:pos="709"/>
        </w:tabs>
        <w:jc w:val="center"/>
        <w:rPr>
          <w:sz w:val="28"/>
        </w:rPr>
      </w:pPr>
    </w:p>
    <w:p w:rsidR="00503CEB" w:rsidRDefault="00503CEB">
      <w:pPr>
        <w:tabs>
          <w:tab w:val="left" w:pos="709"/>
        </w:tabs>
        <w:jc w:val="center"/>
        <w:rPr>
          <w:sz w:val="28"/>
        </w:rPr>
      </w:pPr>
    </w:p>
    <w:p w:rsidR="00503CEB" w:rsidRDefault="00F47127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9B22EF">
        <w:rPr>
          <w:sz w:val="28"/>
        </w:rPr>
        <w:t>23</w:t>
      </w:r>
      <w:r>
        <w:rPr>
          <w:sz w:val="28"/>
        </w:rPr>
        <w:t>»</w:t>
      </w:r>
      <w:r w:rsidR="009B22EF">
        <w:rPr>
          <w:sz w:val="28"/>
        </w:rPr>
        <w:t xml:space="preserve"> января </w:t>
      </w:r>
      <w:r>
        <w:rPr>
          <w:sz w:val="28"/>
        </w:rPr>
        <w:t>202</w:t>
      </w:r>
      <w:r w:rsidR="006316AF">
        <w:rPr>
          <w:sz w:val="28"/>
        </w:rPr>
        <w:t>6</w:t>
      </w:r>
      <w:r>
        <w:rPr>
          <w:sz w:val="28"/>
        </w:rPr>
        <w:t xml:space="preserve"> г.                                                                        </w:t>
      </w:r>
      <w:r w:rsidR="009B22EF">
        <w:rPr>
          <w:sz w:val="28"/>
        </w:rPr>
        <w:t xml:space="preserve">                        </w:t>
      </w:r>
      <w:r>
        <w:rPr>
          <w:sz w:val="28"/>
        </w:rPr>
        <w:t xml:space="preserve">№ </w:t>
      </w:r>
      <w:r w:rsidR="009B22EF">
        <w:rPr>
          <w:sz w:val="28"/>
        </w:rPr>
        <w:t>33-п</w:t>
      </w:r>
    </w:p>
    <w:p w:rsidR="00503CEB" w:rsidRDefault="00503CEB">
      <w:pPr>
        <w:tabs>
          <w:tab w:val="left" w:pos="709"/>
        </w:tabs>
        <w:jc w:val="both"/>
        <w:rPr>
          <w:sz w:val="28"/>
        </w:rPr>
      </w:pPr>
    </w:p>
    <w:tbl>
      <w:tblPr>
        <w:tblW w:w="9923" w:type="dxa"/>
        <w:tblInd w:w="103" w:type="dxa"/>
        <w:tblLayout w:type="fixed"/>
        <w:tblLook w:val="0600" w:firstRow="0" w:lastRow="0" w:firstColumn="0" w:lastColumn="0" w:noHBand="1" w:noVBand="1"/>
      </w:tblPr>
      <w:tblGrid>
        <w:gridCol w:w="9923"/>
      </w:tblGrid>
      <w:tr w:rsidR="00503CEB" w:rsidTr="00A87607">
        <w:trPr>
          <w:trHeight w:val="1179"/>
        </w:trPr>
        <w:tc>
          <w:tcPr>
            <w:tcW w:w="9923" w:type="dxa"/>
          </w:tcPr>
          <w:p w:rsidR="00503CEB" w:rsidRDefault="00503CEB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5222F6" w:rsidRPr="005222F6" w:rsidRDefault="00F47127" w:rsidP="00A87607">
            <w:pPr>
              <w:pStyle w:val="ConsPlusNormal1"/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 xml:space="preserve">Об утверждении проекта межевания </w:t>
            </w:r>
            <w:r w:rsidR="006316AF">
              <w:rPr>
                <w:rFonts w:ascii="Times New Roman" w:hAnsi="Times New Roman"/>
                <w:sz w:val="28"/>
                <w:szCs w:val="28"/>
              </w:rPr>
              <w:t>территории СНТ «Виктория»</w:t>
            </w:r>
            <w:bookmarkEnd w:id="0"/>
          </w:p>
        </w:tc>
      </w:tr>
      <w:tr w:rsidR="005222F6" w:rsidTr="00A87607">
        <w:trPr>
          <w:cantSplit/>
          <w:trHeight w:val="80"/>
        </w:trPr>
        <w:tc>
          <w:tcPr>
            <w:tcW w:w="9923" w:type="dxa"/>
          </w:tcPr>
          <w:p w:rsidR="005222F6" w:rsidRDefault="005222F6" w:rsidP="00E3005C">
            <w:pPr>
              <w:widowControl w:val="0"/>
              <w:tabs>
                <w:tab w:val="left" w:pos="709"/>
              </w:tabs>
              <w:ind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основании статьи 45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                от 06.08.2008 № 153 «Об утверждении Положения о главном управлении архитектуры и градостроительства Рязанской области»</w:t>
            </w:r>
            <w:r w:rsidR="006316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главное управление архитектуры и градостроительства Рязанской области ПОСТАНОВЛЯЕТ:</w:t>
            </w:r>
          </w:p>
          <w:p w:rsidR="005222F6" w:rsidRPr="005222F6" w:rsidRDefault="005222F6" w:rsidP="00105D0B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881"/>
              <w:jc w:val="both"/>
              <w:rPr>
                <w:sz w:val="28"/>
                <w:szCs w:val="28"/>
              </w:rPr>
            </w:pPr>
            <w:r w:rsidRPr="005222F6">
              <w:rPr>
                <w:sz w:val="28"/>
                <w:szCs w:val="28"/>
              </w:rPr>
              <w:t xml:space="preserve">Утвердить прилагаемый проект межевания территории </w:t>
            </w:r>
            <w:r w:rsidR="006316AF">
              <w:rPr>
                <w:rFonts w:cs="Times New Roman"/>
                <w:sz w:val="28"/>
                <w:szCs w:val="28"/>
              </w:rPr>
              <w:t>СНТ «Виктория».</w:t>
            </w:r>
          </w:p>
          <w:p w:rsidR="005222F6" w:rsidRDefault="005222F6" w:rsidP="005222F6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Государственному казенному учреждению Рязанской области «Центр градостроительного развития Рязанской области»:</w:t>
            </w:r>
          </w:p>
          <w:p w:rsidR="006316AF" w:rsidRDefault="005222F6" w:rsidP="006316AF">
            <w:pPr>
              <w:pStyle w:val="ConsPlusNormal1"/>
              <w:widowControl w:val="0"/>
              <w:numPr>
                <w:ilvl w:val="0"/>
                <w:numId w:val="3"/>
              </w:numPr>
              <w:ind w:left="0" w:firstLine="783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обеспечить размещение проекта межевания территории в государственных информационных системах обеспечения градостроительной деятельности в соответствии с требованиями Градостроительного кодекса Российской Федерации;</w:t>
            </w:r>
          </w:p>
          <w:p w:rsidR="006316AF" w:rsidRPr="006316AF" w:rsidRDefault="006316AF" w:rsidP="00A87607">
            <w:pPr>
              <w:pStyle w:val="ConsPlusNormal1"/>
              <w:widowControl w:val="0"/>
              <w:numPr>
                <w:ilvl w:val="0"/>
                <w:numId w:val="3"/>
              </w:numPr>
              <w:ind w:left="0" w:firstLine="783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подготовить, заверить усиленной квалифицированной электронной подписью и направить информацию об утвержденном проекте межевания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СНТ «Виктория»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территориальный орган федерального органа исполнительной власти, уполномоченный Правительством Российской Федерации на осуществление государственного кадастрового учета, государственной регистрации прав, ведение Единого государственного реестра недвижимости для внесения в Единый государственный реестр недвижимости в  соответствии с</w:t>
            </w:r>
            <w:r w:rsidR="00A876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Федеральным законом от 13.07.2015 № 218-ФЗ</w:t>
            </w:r>
            <w:r w:rsidR="00A876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«О государственной регистрации недвижимости».</w:t>
            </w:r>
          </w:p>
        </w:tc>
      </w:tr>
      <w:tr w:rsidR="00503CEB" w:rsidTr="00A87607">
        <w:trPr>
          <w:cantSplit/>
          <w:trHeight w:val="8028"/>
        </w:trPr>
        <w:tc>
          <w:tcPr>
            <w:tcW w:w="9923" w:type="dxa"/>
          </w:tcPr>
          <w:p w:rsidR="00503CEB" w:rsidRDefault="00F47127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lastRenderedPageBreak/>
              <w:t>Отделу кадровой работы и делопроизводства обеспечить:</w:t>
            </w:r>
          </w:p>
          <w:p w:rsidR="00503CEB" w:rsidRDefault="00A4715C">
            <w:pPr>
              <w:pStyle w:val="ConsPlusNormal1"/>
              <w:widowControl w:val="0"/>
              <w:tabs>
                <w:tab w:val="left" w:pos="708"/>
                <w:tab w:val="left" w:pos="1276"/>
              </w:tabs>
              <w:ind w:firstLine="85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1) государственную регистрацию настоящего </w:t>
            </w:r>
            <w:r w:rsidR="00F47127">
              <w:rPr>
                <w:rFonts w:ascii="Times New Roman" w:hAnsi="Times New Roman"/>
                <w:color w:val="auto"/>
                <w:sz w:val="28"/>
                <w:szCs w:val="28"/>
              </w:rPr>
              <w:t>постановления в правовом департаменте аппарата Губернатора и Правительства Рязанской области;</w:t>
            </w:r>
          </w:p>
          <w:p w:rsidR="00503CEB" w:rsidRDefault="00F47127">
            <w:pPr>
              <w:pStyle w:val="ConsPlusNormal1"/>
              <w:widowControl w:val="0"/>
              <w:tabs>
                <w:tab w:val="left" w:pos="708"/>
                <w:tab w:val="left" w:pos="1276"/>
              </w:tabs>
              <w:ind w:firstLine="850"/>
              <w:jc w:val="both"/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</w:p>
          <w:p w:rsidR="00503CEB" w:rsidRDefault="00F47127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503CEB" w:rsidRDefault="00F47127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C2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Предложить главе </w:t>
            </w:r>
            <w:r w:rsidR="006159D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муниципального образования - </w:t>
            </w:r>
            <w:r w:rsidR="002E164C">
              <w:rPr>
                <w:rFonts w:ascii="Times New Roman" w:hAnsi="Times New Roman"/>
                <w:color w:val="auto"/>
                <w:sz w:val="28"/>
                <w:szCs w:val="28"/>
              </w:rPr>
              <w:t>Рязанск</w:t>
            </w:r>
            <w:r w:rsidR="006159DF">
              <w:rPr>
                <w:rFonts w:ascii="Times New Roman" w:hAnsi="Times New Roman"/>
                <w:color w:val="auto"/>
                <w:sz w:val="28"/>
                <w:szCs w:val="28"/>
              </w:rPr>
              <w:t>ий</w:t>
            </w:r>
            <w:r w:rsidR="002E164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232C2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</w:t>
            </w:r>
            <w:r w:rsidR="006159DF">
              <w:rPr>
                <w:rFonts w:ascii="Times New Roman" w:hAnsi="Times New Roman"/>
                <w:color w:val="auto"/>
                <w:sz w:val="28"/>
                <w:szCs w:val="28"/>
              </w:rPr>
              <w:t>ый</w:t>
            </w:r>
            <w:r w:rsidRPr="00232C2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2E164C">
              <w:rPr>
                <w:rFonts w:ascii="Times New Roman" w:hAnsi="Times New Roman"/>
                <w:color w:val="auto"/>
                <w:sz w:val="28"/>
                <w:szCs w:val="28"/>
              </w:rPr>
              <w:t>округ Рязанской области</w:t>
            </w:r>
            <w:r w:rsidR="006316A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503CEB" w:rsidRDefault="00F47127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30" w:firstLine="85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Настоящее постановление вступает в силу со дня его официального опубликования.</w:t>
            </w:r>
          </w:p>
          <w:p w:rsidR="00503CEB" w:rsidRPr="00A87607" w:rsidRDefault="00F47127" w:rsidP="00A87607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30" w:firstLine="85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Контроль за исполнением настоящего постановления возложить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 заместителя начальника главного управления архитектуры и градостроительства Рязанской </w:t>
            </w:r>
            <w:r w:rsidRPr="00D03890">
              <w:rPr>
                <w:rFonts w:ascii="Times New Roman" w:hAnsi="Times New Roman"/>
                <w:color w:val="auto"/>
                <w:sz w:val="28"/>
                <w:szCs w:val="28"/>
              </w:rPr>
              <w:t>области Т.С. Попкову.</w:t>
            </w:r>
          </w:p>
        </w:tc>
      </w:tr>
      <w:tr w:rsidR="00503CEB" w:rsidTr="00A87607">
        <w:tc>
          <w:tcPr>
            <w:tcW w:w="9923" w:type="dxa"/>
          </w:tcPr>
          <w:p w:rsidR="00503CEB" w:rsidRDefault="006316AF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F47127">
              <w:rPr>
                <w:sz w:val="28"/>
                <w:szCs w:val="28"/>
              </w:rPr>
              <w:t xml:space="preserve">                                                                      </w:t>
            </w:r>
            <w:r w:rsidR="00D03890">
              <w:rPr>
                <w:sz w:val="28"/>
                <w:szCs w:val="28"/>
              </w:rPr>
              <w:t xml:space="preserve"> </w:t>
            </w:r>
            <w:r w:rsidR="00F47127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       </w:t>
            </w:r>
            <w:r w:rsidR="00F47127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Р.В. Шашкин</w:t>
            </w:r>
          </w:p>
          <w:p w:rsidR="00503CEB" w:rsidRDefault="00503CEB">
            <w:pPr>
              <w:pStyle w:val="26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503CEB" w:rsidRDefault="00503CEB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503CEB" w:rsidRDefault="00503CEB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503CEB" w:rsidRDefault="00503CEB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A4715C" w:rsidRDefault="00A4715C" w:rsidP="00E3005C">
      <w:pPr>
        <w:tabs>
          <w:tab w:val="left" w:pos="709"/>
        </w:tabs>
        <w:jc w:val="both"/>
        <w:rPr>
          <w:rFonts w:eastAsia="Times New Roman" w:cs="Times New Roman"/>
          <w:sz w:val="28"/>
          <w:szCs w:val="28"/>
          <w:lang w:eastAsia="ru-RU" w:bidi="ru-RU"/>
        </w:rPr>
      </w:pPr>
    </w:p>
    <w:sectPr w:rsidR="00A4715C" w:rsidSect="001432E5">
      <w:headerReference w:type="default" r:id="rId8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DA3" w:rsidRDefault="00A94DA3">
      <w:r>
        <w:separator/>
      </w:r>
    </w:p>
  </w:endnote>
  <w:endnote w:type="continuationSeparator" w:id="0">
    <w:p w:rsidR="00A94DA3" w:rsidRDefault="00A9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XO Thames"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1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DA3" w:rsidRDefault="00A94DA3">
      <w:r>
        <w:separator/>
      </w:r>
    </w:p>
  </w:footnote>
  <w:footnote w:type="continuationSeparator" w:id="0">
    <w:p w:rsidR="00A94DA3" w:rsidRDefault="00A94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90417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03CEB" w:rsidRPr="00E3005C" w:rsidRDefault="001432E5" w:rsidP="00E3005C">
        <w:pPr>
          <w:pStyle w:val="af4"/>
          <w:jc w:val="center"/>
          <w:rPr>
            <w:rFonts w:ascii="Times New Roman" w:hAnsi="Times New Roman" w:cs="Times New Roman"/>
          </w:rPr>
        </w:pPr>
        <w:r w:rsidRPr="001432E5">
          <w:rPr>
            <w:rFonts w:ascii="Times New Roman" w:hAnsi="Times New Roman" w:cs="Times New Roman"/>
          </w:rPr>
          <w:fldChar w:fldCharType="begin"/>
        </w:r>
        <w:r w:rsidRPr="001432E5">
          <w:rPr>
            <w:rFonts w:ascii="Times New Roman" w:hAnsi="Times New Roman" w:cs="Times New Roman"/>
          </w:rPr>
          <w:instrText>PAGE   \* MERGEFORMAT</w:instrText>
        </w:r>
        <w:r w:rsidRPr="001432E5">
          <w:rPr>
            <w:rFonts w:ascii="Times New Roman" w:hAnsi="Times New Roman" w:cs="Times New Roman"/>
          </w:rPr>
          <w:fldChar w:fldCharType="separate"/>
        </w:r>
        <w:r w:rsidR="009B22EF">
          <w:rPr>
            <w:rFonts w:ascii="Times New Roman" w:hAnsi="Times New Roman" w:cs="Times New Roman"/>
            <w:noProof/>
          </w:rPr>
          <w:t>2</w:t>
        </w:r>
        <w:r w:rsidRPr="001432E5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1261F"/>
    <w:multiLevelType w:val="multilevel"/>
    <w:tmpl w:val="77323C5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5E593F16"/>
    <w:multiLevelType w:val="hybridMultilevel"/>
    <w:tmpl w:val="F0F80BC6"/>
    <w:lvl w:ilvl="0" w:tplc="D0EEEA4C">
      <w:start w:val="1"/>
      <w:numFmt w:val="decimal"/>
      <w:lvlText w:val="%1)"/>
      <w:lvlJc w:val="left"/>
      <w:pPr>
        <w:ind w:left="152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7CB87899"/>
    <w:multiLevelType w:val="multilevel"/>
    <w:tmpl w:val="D21ABF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CEB"/>
    <w:rsid w:val="001432E5"/>
    <w:rsid w:val="001C00AE"/>
    <w:rsid w:val="001E5076"/>
    <w:rsid w:val="00232C29"/>
    <w:rsid w:val="002E164C"/>
    <w:rsid w:val="00503CEB"/>
    <w:rsid w:val="005222F6"/>
    <w:rsid w:val="005D0FF0"/>
    <w:rsid w:val="006159DF"/>
    <w:rsid w:val="00616CC6"/>
    <w:rsid w:val="006316AF"/>
    <w:rsid w:val="00665E88"/>
    <w:rsid w:val="007F58E1"/>
    <w:rsid w:val="00885542"/>
    <w:rsid w:val="009B22EF"/>
    <w:rsid w:val="00A4715C"/>
    <w:rsid w:val="00A87607"/>
    <w:rsid w:val="00A94DA3"/>
    <w:rsid w:val="00D03890"/>
    <w:rsid w:val="00E3005C"/>
    <w:rsid w:val="00EB79F8"/>
    <w:rsid w:val="00F4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5C671"/>
  <w15:docId w15:val="{9649929B-D2E9-46D4-B2F8-EDFB81DB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paragraph" w:styleId="a7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d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pPr>
      <w:spacing w:after="40"/>
    </w:pPr>
    <w:rPr>
      <w:sz w:val="18"/>
    </w:rPr>
  </w:style>
  <w:style w:type="paragraph" w:styleId="af">
    <w:name w:val="endnote text"/>
    <w:basedOn w:val="a"/>
    <w:rPr>
      <w:sz w:val="20"/>
    </w:rPr>
  </w:style>
  <w:style w:type="paragraph" w:styleId="af0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link w:val="af5"/>
    <w:uiPriority w:val="99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5">
    <w:name w:val="Верхний колонтитул Знак"/>
    <w:basedOn w:val="a0"/>
    <w:link w:val="af4"/>
    <w:uiPriority w:val="99"/>
    <w:rsid w:val="001432E5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"Градостроительный кодекс Российской Федерации" от 29.12.2004 N 190-ФЗ(ред. от 25.12.2023)(с изм. и доп., вступ. в силу с 01.04.2024)</vt:lpstr>
    </vt:vector>
  </TitlesOfParts>
  <Company>КонсультантПлюс Версия 4023.00.09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"Градостроительный кодекс Российской Федерации" от 29.12.2004 N 190-ФЗ(ред. от 25.12.2023)(с изм. и доп., вступ. в силу с 01.04.2024)</dc:title>
  <dc:subject/>
  <dc:creator>Полина С. Печерских</dc:creator>
  <dc:description/>
  <cp:lastModifiedBy>User214</cp:lastModifiedBy>
  <cp:revision>8</cp:revision>
  <cp:lastPrinted>2026-01-20T06:26:00Z</cp:lastPrinted>
  <dcterms:created xsi:type="dcterms:W3CDTF">2025-08-25T08:23:00Z</dcterms:created>
  <dcterms:modified xsi:type="dcterms:W3CDTF">2026-01-23T08:16:00Z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4023.00.09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