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55" w:rsidRDefault="00A8147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55" w:rsidRDefault="00A8147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27355" w:rsidRDefault="00A8147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27355" w:rsidRDefault="003273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27355" w:rsidRDefault="003273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27355" w:rsidRDefault="00A8147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27355" w:rsidRDefault="00327355">
      <w:pPr>
        <w:tabs>
          <w:tab w:val="left" w:pos="709"/>
        </w:tabs>
        <w:jc w:val="center"/>
        <w:rPr>
          <w:sz w:val="28"/>
        </w:rPr>
      </w:pPr>
    </w:p>
    <w:p w:rsidR="00327355" w:rsidRDefault="00327355">
      <w:pPr>
        <w:tabs>
          <w:tab w:val="left" w:pos="709"/>
        </w:tabs>
        <w:jc w:val="center"/>
        <w:rPr>
          <w:sz w:val="28"/>
        </w:rPr>
      </w:pPr>
    </w:p>
    <w:p w:rsidR="00327355" w:rsidRDefault="00A8147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D2194">
        <w:rPr>
          <w:sz w:val="28"/>
        </w:rPr>
        <w:t>27</w:t>
      </w:r>
      <w:r>
        <w:rPr>
          <w:sz w:val="28"/>
        </w:rPr>
        <w:t>»</w:t>
      </w:r>
      <w:r w:rsidR="00CD2194">
        <w:rPr>
          <w:sz w:val="28"/>
        </w:rPr>
        <w:t xml:space="preserve"> января </w:t>
      </w:r>
      <w:r>
        <w:rPr>
          <w:sz w:val="28"/>
        </w:rPr>
        <w:t xml:space="preserve">2025 г.                                                                       </w:t>
      </w:r>
      <w:r w:rsidR="00CD2194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CD2194">
        <w:rPr>
          <w:sz w:val="28"/>
        </w:rPr>
        <w:t>45-п</w:t>
      </w:r>
    </w:p>
    <w:p w:rsidR="00327355" w:rsidRDefault="00327355">
      <w:pPr>
        <w:tabs>
          <w:tab w:val="left" w:pos="709"/>
        </w:tabs>
        <w:jc w:val="both"/>
        <w:rPr>
          <w:sz w:val="28"/>
        </w:rPr>
      </w:pPr>
    </w:p>
    <w:p w:rsidR="00327355" w:rsidRDefault="00327355">
      <w:pPr>
        <w:tabs>
          <w:tab w:val="left" w:pos="709"/>
        </w:tabs>
        <w:jc w:val="both"/>
        <w:rPr>
          <w:sz w:val="28"/>
        </w:rPr>
      </w:pPr>
    </w:p>
    <w:p w:rsidR="00327355" w:rsidRDefault="00A81471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– </w:t>
      </w:r>
      <w:r>
        <w:rPr>
          <w:rFonts w:ascii="Times New Roman" w:hAnsi="Times New Roman" w:cs="Times New Roman"/>
          <w:color w:val="auto"/>
          <w:sz w:val="28"/>
          <w:szCs w:val="28"/>
        </w:rPr>
        <w:t>Шелемишевское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 Скопинского муниципального рай</w:t>
      </w:r>
      <w:r>
        <w:rPr>
          <w:rFonts w:ascii="Times New Roman" w:hAnsi="Times New Roman" w:cs="Times New Roman"/>
          <w:color w:val="auto"/>
          <w:sz w:val="28"/>
          <w:szCs w:val="28"/>
        </w:rPr>
        <w:t>она Рязанской области</w:t>
      </w:r>
    </w:p>
    <w:p w:rsidR="00327355" w:rsidRDefault="00327355">
      <w:pPr>
        <w:tabs>
          <w:tab w:val="left" w:pos="709"/>
        </w:tabs>
        <w:jc w:val="both"/>
        <w:rPr>
          <w:rFonts w:cs="Times New Roman"/>
          <w:color w:val="auto"/>
          <w:sz w:val="28"/>
          <w:szCs w:val="28"/>
        </w:rPr>
      </w:pPr>
    </w:p>
    <w:p w:rsidR="00327355" w:rsidRDefault="00A81471">
      <w:pPr>
        <w:widowControl w:val="0"/>
        <w:tabs>
          <w:tab w:val="left" w:pos="709"/>
        </w:tabs>
        <w:spacing w:line="228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На основании уведомления филиала публично-правовой компании «Роскадастр» по Рязанской области от</w:t>
      </w:r>
      <w:r>
        <w:rPr>
          <w:rFonts w:cs="Times New Roman"/>
          <w:sz w:val="28"/>
          <w:szCs w:val="28"/>
          <w:shd w:val="clear" w:color="FFFFFF" w:fill="FFFFFF" w:themeFill="background1"/>
        </w:rPr>
        <w:t xml:space="preserve"> </w:t>
      </w:r>
      <w:r>
        <w:rPr>
          <w:rFonts w:cs="Times New Roman"/>
          <w:color w:val="auto"/>
          <w:sz w:val="28"/>
          <w:szCs w:val="28"/>
        </w:rPr>
        <w:t>23.12.2025 № 01-14/5015/25, части 11</w:t>
      </w:r>
      <w:r>
        <w:rPr>
          <w:rFonts w:cs="Times New Roman"/>
          <w:color w:val="auto"/>
          <w:sz w:val="28"/>
          <w:szCs w:val="28"/>
          <w:highlight w:val="white"/>
        </w:rPr>
        <w:t xml:space="preserve"> статьи 33</w:t>
      </w:r>
      <w:r>
        <w:rPr>
          <w:rFonts w:cs="Times New Roman"/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27355" w:rsidRDefault="00A81471" w:rsidP="00A814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Внести в правила землепользования и застройки муниципального образования – Шелемишевское сельское</w:t>
      </w:r>
      <w:r>
        <w:rPr>
          <w:rFonts w:cs="Times New Roman"/>
          <w:sz w:val="28"/>
          <w:szCs w:val="28"/>
        </w:rPr>
        <w:t xml:space="preserve"> поселение Скопинского муниципальн</w:t>
      </w:r>
      <w:r>
        <w:rPr>
          <w:rFonts w:cs="Times New Roman"/>
          <w:color w:val="auto"/>
          <w:sz w:val="28"/>
          <w:szCs w:val="28"/>
        </w:rPr>
        <w:t xml:space="preserve">ого района Рязанской области, утвержденные постановлением </w:t>
      </w:r>
      <w:r>
        <w:rPr>
          <w:rFonts w:cs="Times New Roman"/>
          <w:sz w:val="28"/>
          <w:szCs w:val="28"/>
        </w:rPr>
        <w:t>глав</w:t>
      </w:r>
      <w:r>
        <w:rPr>
          <w:rFonts w:cs="Times New Roman"/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rFonts w:cs="Times New Roman"/>
          <w:color w:val="000000" w:themeColor="text1"/>
          <w:sz w:val="28"/>
          <w:szCs w:val="28"/>
        </w:rPr>
        <w:t xml:space="preserve"> от 15.03.2022 № 121-п       «Об утверждении Правил землепользования и застройки муниципального образования - </w:t>
      </w:r>
      <w:r>
        <w:rPr>
          <w:rFonts w:cs="Times New Roman"/>
          <w:color w:val="auto"/>
          <w:sz w:val="28"/>
          <w:szCs w:val="28"/>
        </w:rPr>
        <w:t>Шелемишевское сельское</w:t>
      </w:r>
      <w:r>
        <w:rPr>
          <w:rFonts w:cs="Times New Roman"/>
          <w:color w:val="000000" w:themeColor="text1"/>
          <w:sz w:val="28"/>
          <w:szCs w:val="28"/>
        </w:rPr>
        <w:t xml:space="preserve"> поселение Скопинского муниципального района Рязанской области» (в редакции постановлений Главархитектуры Рязанской области от 26.04.2023 № 187-п, от 31.05.2024 № 253-п, от 30.10.2025   № 950-п)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color w:val="auto"/>
          <w:sz w:val="28"/>
          <w:szCs w:val="28"/>
        </w:rPr>
        <w:t>следующие изменения:</w:t>
      </w:r>
    </w:p>
    <w:p w:rsidR="00327355" w:rsidRDefault="00A81471" w:rsidP="00A81471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2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описание местоположения границ территориальной зоны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 Жилые зоны (населённый пункт с.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Костемерево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>
        <w:rPr>
          <w:rFonts w:ascii="Times New Roman" w:hAnsi="Times New Roman" w:cs="Times New Roman"/>
          <w:sz w:val="28"/>
          <w:szCs w:val="28"/>
        </w:rPr>
        <w:t>» изложить в редакции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327355" w:rsidRDefault="00A81471" w:rsidP="00A81471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2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описание местоположения границ территориальной зоны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3.4 Зона транспортной инфраструктуры (населённый пункт                          с. Костемерево)</w:t>
      </w:r>
      <w:r>
        <w:rPr>
          <w:rFonts w:ascii="Times New Roman" w:hAnsi="Times New Roman" w:cs="Times New Roman"/>
          <w:sz w:val="28"/>
          <w:szCs w:val="28"/>
        </w:rPr>
        <w:t>» изложить в редакции согласно приложению № 2 к настоящему постановлени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ю.</w:t>
      </w:r>
    </w:p>
    <w:p w:rsidR="00327355" w:rsidRDefault="00520D01" w:rsidP="00A814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 w:rsidR="00A81471">
          <w:rPr>
            <w:rFonts w:cs="Times New Roman"/>
            <w:color w:val="auto"/>
            <w:sz w:val="28"/>
            <w:szCs w:val="28"/>
          </w:rPr>
          <w:t xml:space="preserve">Настоящее постановление вступает в силу со дня его официального </w:t>
        </w:r>
        <w:r w:rsidR="00A81471">
          <w:rPr>
            <w:rFonts w:cs="Times New Roman"/>
            <w:color w:val="auto"/>
            <w:sz w:val="28"/>
            <w:szCs w:val="28"/>
          </w:rPr>
          <w:lastRenderedPageBreak/>
          <w:t>опубликования.</w:t>
        </w:r>
      </w:hyperlink>
    </w:p>
    <w:p w:rsidR="00327355" w:rsidRDefault="00A81471" w:rsidP="00A814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rFonts w:cs="Times New Roman"/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Шелемишевское сельское</w:t>
      </w:r>
      <w:r>
        <w:rPr>
          <w:rFonts w:cs="Times New Roman"/>
          <w:sz w:val="28"/>
          <w:szCs w:val="28"/>
        </w:rPr>
        <w:t xml:space="preserve"> поселение Скопинского </w:t>
      </w:r>
      <w:r>
        <w:rPr>
          <w:rFonts w:cs="Times New Roman"/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cs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27355" w:rsidRDefault="00A81471" w:rsidP="00A814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327355" w:rsidRDefault="00A81471">
      <w:pPr>
        <w:pStyle w:val="ConsPlusNormal1"/>
        <w:widowControl w:val="0"/>
        <w:tabs>
          <w:tab w:val="left" w:pos="708"/>
          <w:tab w:val="left" w:pos="1276"/>
        </w:tabs>
        <w:spacing w:line="22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27355" w:rsidRDefault="00A81471">
      <w:pPr>
        <w:pStyle w:val="ConsPlusNormal1"/>
        <w:widowControl w:val="0"/>
        <w:tabs>
          <w:tab w:val="left" w:pos="708"/>
          <w:tab w:val="left" w:pos="1276"/>
        </w:tabs>
        <w:spacing w:line="22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27355" w:rsidRDefault="00A81471" w:rsidP="00A814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27355" w:rsidRDefault="00A81471" w:rsidP="00A814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rFonts w:cs="Times New Roman"/>
          <w:color w:val="000000" w:themeColor="text1"/>
          <w:sz w:val="28"/>
          <w:szCs w:val="28"/>
        </w:rPr>
        <w:t>Скопинск</w:t>
      </w:r>
      <w:r>
        <w:rPr>
          <w:rFonts w:cs="Times New Roman"/>
          <w:color w:val="auto"/>
          <w:sz w:val="28"/>
          <w:szCs w:val="28"/>
        </w:rPr>
        <w:t>ий муниципальный район Рязанской области, главе муниципального образования – Шелемишевское сельское</w:t>
      </w:r>
      <w:r>
        <w:rPr>
          <w:rFonts w:cs="Times New Roman"/>
          <w:sz w:val="28"/>
          <w:szCs w:val="28"/>
        </w:rPr>
        <w:t xml:space="preserve"> поселение Скопинского </w:t>
      </w:r>
      <w:r>
        <w:rPr>
          <w:rFonts w:cs="Times New Roman"/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                 на официальном сайте муниципального образования в сети «Интернет», публикацию в средствах массовой информации.</w:t>
      </w:r>
    </w:p>
    <w:p w:rsidR="00327355" w:rsidRDefault="00A81471" w:rsidP="00A8147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28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rFonts w:cs="Times New Roman"/>
          <w:color w:val="auto"/>
          <w:sz w:val="28"/>
          <w:szCs w:val="28"/>
          <w:highlight w:val="white"/>
        </w:rPr>
        <w:t>на</w:t>
      </w:r>
      <w:r>
        <w:rPr>
          <w:rFonts w:cs="Times New Roman"/>
          <w:color w:val="auto"/>
          <w:sz w:val="28"/>
          <w:szCs w:val="28"/>
        </w:rPr>
        <w:t xml:space="preserve"> заместителя начальника главного управления архитектуры </w:t>
      </w:r>
      <w:r>
        <w:rPr>
          <w:rFonts w:cs="Times New Roman"/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Times New Roman"/>
          <w:color w:val="auto"/>
          <w:sz w:val="28"/>
          <w:szCs w:val="28"/>
        </w:rPr>
        <w:t>.</w:t>
      </w:r>
    </w:p>
    <w:p w:rsidR="00327355" w:rsidRDefault="00327355">
      <w:pPr>
        <w:widowControl w:val="0"/>
        <w:ind w:firstLine="850"/>
        <w:jc w:val="both"/>
        <w:rPr>
          <w:rFonts w:cs="Times New Roman"/>
          <w:color w:val="auto"/>
          <w:sz w:val="28"/>
          <w:szCs w:val="28"/>
        </w:rPr>
      </w:pPr>
    </w:p>
    <w:p w:rsidR="00327355" w:rsidRDefault="00327355">
      <w:pPr>
        <w:widowControl w:val="0"/>
        <w:tabs>
          <w:tab w:val="left" w:pos="709"/>
        </w:tabs>
        <w:rPr>
          <w:color w:val="auto"/>
        </w:rPr>
      </w:pPr>
    </w:p>
    <w:p w:rsidR="00327355" w:rsidRDefault="00327355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p w:rsidR="00522B3C" w:rsidRDefault="00A81471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    </w:t>
      </w:r>
      <w:r w:rsidR="00522B3C">
        <w:rPr>
          <w:color w:val="auto"/>
          <w:sz w:val="28"/>
        </w:rPr>
        <w:t xml:space="preserve">                     Р.В. Шашкин</w:t>
      </w: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522B3C" w:rsidRPr="00522B3C" w:rsidRDefault="00522B3C" w:rsidP="00522B3C">
      <w:pPr>
        <w:rPr>
          <w:sz w:val="28"/>
          <w:szCs w:val="28"/>
        </w:rPr>
      </w:pPr>
    </w:p>
    <w:p w:rsidR="00327355" w:rsidRDefault="00327355" w:rsidP="00522B3C">
      <w:pPr>
        <w:tabs>
          <w:tab w:val="left" w:pos="2310"/>
        </w:tabs>
      </w:pPr>
    </w:p>
    <w:sectPr w:rsidR="00327355" w:rsidSect="00D406FF">
      <w:headerReference w:type="default" r:id="rId10"/>
      <w:pgSz w:w="11906" w:h="16838"/>
      <w:pgMar w:top="1134" w:right="567" w:bottom="709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D01" w:rsidRDefault="00520D01">
      <w:r>
        <w:separator/>
      </w:r>
    </w:p>
  </w:endnote>
  <w:endnote w:type="continuationSeparator" w:id="0">
    <w:p w:rsidR="00520D01" w:rsidRDefault="0052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D01" w:rsidRDefault="00520D01">
      <w:r>
        <w:separator/>
      </w:r>
    </w:p>
  </w:footnote>
  <w:footnote w:type="continuationSeparator" w:id="0">
    <w:p w:rsidR="00520D01" w:rsidRDefault="0052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213233"/>
      <w:docPartObj>
        <w:docPartGallery w:val="Page Numbers (Top of Page)"/>
        <w:docPartUnique/>
      </w:docPartObj>
    </w:sdtPr>
    <w:sdtEndPr/>
    <w:sdtContent>
      <w:p w:rsidR="00522B3C" w:rsidRDefault="00522B3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6FF">
          <w:rPr>
            <w:noProof/>
          </w:rPr>
          <w:t>2</w:t>
        </w:r>
        <w:r>
          <w:fldChar w:fldCharType="end"/>
        </w:r>
      </w:p>
    </w:sdtContent>
  </w:sdt>
  <w:p w:rsidR="00327355" w:rsidRDefault="0032735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E3275"/>
    <w:multiLevelType w:val="hybridMultilevel"/>
    <w:tmpl w:val="C0C82DD4"/>
    <w:lvl w:ilvl="0" w:tplc="92FE8902">
      <w:start w:val="1"/>
      <w:numFmt w:val="decimal"/>
      <w:lvlText w:val="%1)"/>
      <w:lvlJc w:val="left"/>
      <w:pPr>
        <w:ind w:left="1418" w:hanging="360"/>
      </w:pPr>
    </w:lvl>
    <w:lvl w:ilvl="1" w:tplc="79F654CC">
      <w:start w:val="1"/>
      <w:numFmt w:val="lowerLetter"/>
      <w:lvlText w:val="%2."/>
      <w:lvlJc w:val="left"/>
      <w:pPr>
        <w:ind w:left="2138" w:hanging="360"/>
      </w:pPr>
    </w:lvl>
    <w:lvl w:ilvl="2" w:tplc="9D704608">
      <w:start w:val="1"/>
      <w:numFmt w:val="lowerRoman"/>
      <w:lvlText w:val="%3."/>
      <w:lvlJc w:val="right"/>
      <w:pPr>
        <w:ind w:left="2858" w:hanging="180"/>
      </w:pPr>
    </w:lvl>
    <w:lvl w:ilvl="3" w:tplc="09FA0228">
      <w:start w:val="1"/>
      <w:numFmt w:val="decimal"/>
      <w:lvlText w:val="%4."/>
      <w:lvlJc w:val="left"/>
      <w:pPr>
        <w:ind w:left="3578" w:hanging="360"/>
      </w:pPr>
    </w:lvl>
    <w:lvl w:ilvl="4" w:tplc="0038A208">
      <w:start w:val="1"/>
      <w:numFmt w:val="lowerLetter"/>
      <w:lvlText w:val="%5."/>
      <w:lvlJc w:val="left"/>
      <w:pPr>
        <w:ind w:left="4298" w:hanging="360"/>
      </w:pPr>
    </w:lvl>
    <w:lvl w:ilvl="5" w:tplc="AAB2221A">
      <w:start w:val="1"/>
      <w:numFmt w:val="lowerRoman"/>
      <w:lvlText w:val="%6."/>
      <w:lvlJc w:val="right"/>
      <w:pPr>
        <w:ind w:left="5018" w:hanging="180"/>
      </w:pPr>
    </w:lvl>
    <w:lvl w:ilvl="6" w:tplc="9B520810">
      <w:start w:val="1"/>
      <w:numFmt w:val="decimal"/>
      <w:lvlText w:val="%7."/>
      <w:lvlJc w:val="left"/>
      <w:pPr>
        <w:ind w:left="5738" w:hanging="360"/>
      </w:pPr>
    </w:lvl>
    <w:lvl w:ilvl="7" w:tplc="A1C8F71A">
      <w:start w:val="1"/>
      <w:numFmt w:val="lowerLetter"/>
      <w:lvlText w:val="%8."/>
      <w:lvlJc w:val="left"/>
      <w:pPr>
        <w:ind w:left="6458" w:hanging="360"/>
      </w:pPr>
    </w:lvl>
    <w:lvl w:ilvl="8" w:tplc="44D8A90E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5C1976A7"/>
    <w:multiLevelType w:val="hybridMultilevel"/>
    <w:tmpl w:val="88DCF0D2"/>
    <w:lvl w:ilvl="0" w:tplc="398069D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6A08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BC4E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592C9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DD4B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B856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26A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201E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31E62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567343"/>
    <w:multiLevelType w:val="multilevel"/>
    <w:tmpl w:val="BD1E9C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55"/>
    <w:rsid w:val="00327355"/>
    <w:rsid w:val="00520D01"/>
    <w:rsid w:val="00522B3C"/>
    <w:rsid w:val="00A81471"/>
    <w:rsid w:val="00CD2194"/>
    <w:rsid w:val="00CE739C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36A642-5EA4-4040-B5EA-1B7CD8E0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522B3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F5DD-7261-4B8F-85BA-965AC120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2026-01-27T07:19:00Z</dcterms:created>
  <dcterms:modified xsi:type="dcterms:W3CDTF">2026-01-27T07:41:00Z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