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A1" w:rsidRDefault="00C159C5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 </w:t>
      </w:r>
      <w:bookmarkStart w:id="0" w:name="_GoBack"/>
      <w:bookmarkEnd w:id="0"/>
      <w:r w:rsidR="00D671F1">
        <w:rPr>
          <w:rFonts w:ascii="Times New Roman" w:eastAsia="Times New Roman" w:hAnsi="Times New Roman" w:cs="Times New Roman"/>
        </w:rPr>
        <w:t>1</w:t>
      </w:r>
    </w:p>
    <w:p w:rsidR="00AB4FA1" w:rsidRDefault="00D671F1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постановлению главного управления</w:t>
      </w:r>
    </w:p>
    <w:p w:rsidR="00AB4FA1" w:rsidRDefault="00D671F1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архитектуры и градостроительства</w:t>
      </w:r>
    </w:p>
    <w:p w:rsidR="00AB4FA1" w:rsidRDefault="00D671F1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Рязанской области</w:t>
      </w:r>
    </w:p>
    <w:p w:rsidR="00AB4FA1" w:rsidRDefault="00D671F1">
      <w:pPr>
        <w:spacing w:after="0" w:line="283" w:lineRule="atLeast"/>
        <w:ind w:firstLine="65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22 января 2026 г.  № 30-п</w:t>
      </w:r>
    </w:p>
    <w:p w:rsidR="00AB4FA1" w:rsidRDefault="00AB4FA1">
      <w:pPr>
        <w:pStyle w:val="1"/>
        <w:spacing w:before="0" w:after="0"/>
        <w:contextualSpacing/>
        <w:rPr>
          <w:rFonts w:ascii="Times New Roman" w:hAnsi="Times New Roman" w:cs="Times New Roman"/>
        </w:rPr>
      </w:pPr>
    </w:p>
    <w:p w:rsidR="00AB4FA1" w:rsidRDefault="00D671F1">
      <w:pPr>
        <w:ind w:lef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1.1. Ж Зона застройки индивидуальными жилыми домами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B4FA1" w:rsidRDefault="00D671F1">
      <w:pPr>
        <w:ind w:left="363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Жпр Зона перспективной застройки индивидуальными жилыми домами</w:t>
      </w:r>
    </w:p>
    <w:p w:rsidR="00AB4FA1" w:rsidRDefault="00D671F1">
      <w:pPr>
        <w:spacing w:after="198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Зона застройки индивидуальными жилыми домами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зона перспективной застройки индивидуальными жилыми домами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предназначены преимущественно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для застройки индивидуальными и блокированными жилыми, с возможностью размещения малоэтажных многоквартирных жилых дом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ов, а также объектами государственного, социального, культурного и коммунально-бытового назначения, обеспечивающих потребности жителей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AB4FA1" w:rsidRDefault="00D671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Виды разрешенного использования земельных участков и объектов капитального строительства в зоне «Ж Зона застройки индив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идуальными жилыми домами» и зоне «Жпр Перспективная зона застройки индивидуальными жилыми домами» представлены в таблице 1.1.1.</w:t>
      </w:r>
    </w:p>
    <w:p w:rsidR="00AB4FA1" w:rsidRDefault="00D671F1">
      <w:pPr>
        <w:pStyle w:val="11"/>
        <w:ind w:left="142" w:firstLine="567"/>
        <w:contextualSpacing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>Таблица 1.1.1</w:t>
      </w:r>
    </w:p>
    <w:tbl>
      <w:tblPr>
        <w:tblW w:w="10063" w:type="dxa"/>
        <w:tblInd w:w="142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 w:rsidR="00AB4FA1">
        <w:trPr>
          <w:tblHeader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AB4FA1">
        <w:tc>
          <w:tcPr>
            <w:tcW w:w="22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2.1.1</w:t>
            </w:r>
          </w:p>
        </w:tc>
      </w:tr>
      <w:tr w:rsidR="00AB4FA1">
        <w:trPr>
          <w:trHeight w:val="514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pStyle w:val="aff0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AB4FA1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AB4FA1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57"/>
              <w:jc w:val="center"/>
            </w:pPr>
            <w:r>
              <w:t>3.9.1</w:t>
            </w:r>
          </w:p>
        </w:tc>
      </w:tr>
      <w:tr w:rsidR="00AB4FA1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AB4FA1">
        <w:trPr>
          <w:trHeight w:val="238"/>
        </w:trPr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AB4FA1"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AB4FA1">
            <w:pPr>
              <w:widowControl w:val="0"/>
              <w:spacing w:after="0"/>
              <w:ind w:left="28"/>
              <w:contextualSpacing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AB4FA1">
        <w:trPr>
          <w:trHeight w:val="562"/>
        </w:trPr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57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AB4FA1"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AB4FA1" w:rsidRDefault="00D671F1">
            <w:pPr>
              <w:pStyle w:val="aff0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57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AB4FA1" w:rsidRDefault="00D671F1">
      <w:pPr>
        <w:spacing w:after="0" w:line="240" w:lineRule="auto"/>
        <w:ind w:left="113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«Ж Зона застройки индивидуальными жилыми домами»  и зоне «Жпр Перспективная зона застр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ойки индивидуальными жилыми домами» представлены в таблице в таблице 1.1.2.</w:t>
      </w:r>
    </w:p>
    <w:p w:rsidR="00AB4FA1" w:rsidRDefault="00D671F1">
      <w:pPr>
        <w:pStyle w:val="11"/>
        <w:ind w:firstLine="0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Cs w:val="28"/>
          <w:lang w:eastAsia="zh-CN" w:bidi="ar-SA"/>
        </w:rPr>
        <w:t>Таблица 1.1.2</w:t>
      </w:r>
    </w:p>
    <w:tbl>
      <w:tblPr>
        <w:tblW w:w="10063" w:type="dxa"/>
        <w:tblInd w:w="142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80"/>
        <w:gridCol w:w="1080"/>
        <w:gridCol w:w="1227"/>
        <w:gridCol w:w="1103"/>
        <w:gridCol w:w="1347"/>
        <w:gridCol w:w="1737"/>
        <w:gridCol w:w="1696"/>
      </w:tblGrid>
      <w:tr w:rsidR="00AB4FA1">
        <w:trPr>
          <w:trHeight w:val="79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решен-ного исполь-зования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>кв.м</w:t>
            </w:r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Минималь-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ный отступ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</w:t>
            </w:r>
            <w:r>
              <w:t>ное количество этажей/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Максимальный процент застройки в границах земельного участка</w:t>
            </w:r>
          </w:p>
          <w:p w:rsidR="00AB4FA1" w:rsidRDefault="00D671F1">
            <w:pPr>
              <w:pStyle w:val="aff0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AB4FA1">
        <w:trPr>
          <w:trHeight w:hRule="exact" w:val="115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AB4FA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AB4FA1">
            <w:pPr>
              <w:pStyle w:val="aff0"/>
              <w:jc w:val="center"/>
              <w:rPr>
                <w:color w:val="auto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AB4FA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AB4FA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AB4FA1">
        <w:trPr>
          <w:trHeight w:hRule="exact" w:val="283"/>
        </w:trPr>
        <w:tc>
          <w:tcPr>
            <w:tcW w:w="1006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AB4FA1">
        <w:trPr>
          <w:trHeight w:hRule="exact" w:val="60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2500***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2.1.1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4*/НПУ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61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2500***</w:t>
            </w:r>
          </w:p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40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2.3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 (0)**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40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1*/4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3/20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60</w:t>
            </w:r>
          </w:p>
        </w:tc>
      </w:tr>
      <w:tr w:rsidR="00AB4FA1">
        <w:trPr>
          <w:trHeight w:hRule="exact" w:val="28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НПУ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0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>НПУ</w:t>
            </w:r>
          </w:p>
        </w:tc>
      </w:tr>
      <w:tr w:rsidR="00AB4FA1">
        <w:trPr>
          <w:trHeight w:hRule="exact" w:val="5015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A1" w:rsidRDefault="00D671F1">
            <w:pPr>
              <w:pStyle w:val="aff0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AB4FA1" w:rsidRDefault="00D671F1">
            <w:pPr>
              <w:pStyle w:val="11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AB4FA1" w:rsidRDefault="00D671F1">
            <w:pPr>
              <w:pStyle w:val="11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статьи 4.3 указанного Закона. Предельные минимальные площади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 земельных участков, предоставляемых лицам, указанным в </w:t>
            </w:r>
            <w:hyperlink r:id="rId6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7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</w:t>
            </w:r>
            <w:r>
              <w:rPr>
                <w:rFonts w:eastAsia="Calibri" w:cs="Times New Roman"/>
                <w:sz w:val="24"/>
                <w:lang w:eastAsia="zh-CN" w:bidi="ar-SA"/>
              </w:rPr>
              <w:t>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AB4FA1" w:rsidRDefault="00D671F1">
            <w:pPr>
              <w:pStyle w:val="11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8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№ 4301-1 «О статусе Героев Советского Союза, Героев Российской Федерации и полных кавалеров ордена Славы» - 5000 кв.м.»</w:t>
            </w:r>
          </w:p>
        </w:tc>
      </w:tr>
    </w:tbl>
    <w:p w:rsidR="00AB4FA1" w:rsidRDefault="00AB4FA1"/>
    <w:sectPr w:rsidR="00AB4FA1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F1" w:rsidRDefault="00D671F1">
      <w:pPr>
        <w:spacing w:after="0" w:line="240" w:lineRule="auto"/>
      </w:pPr>
      <w:r>
        <w:separator/>
      </w:r>
    </w:p>
  </w:endnote>
  <w:endnote w:type="continuationSeparator" w:id="0">
    <w:p w:rsidR="00D671F1" w:rsidRDefault="00D6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F1" w:rsidRDefault="00D671F1">
      <w:pPr>
        <w:spacing w:after="0" w:line="240" w:lineRule="auto"/>
      </w:pPr>
      <w:r>
        <w:separator/>
      </w:r>
    </w:p>
  </w:footnote>
  <w:footnote w:type="continuationSeparator" w:id="0">
    <w:p w:rsidR="00D671F1" w:rsidRDefault="00D67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A1"/>
    <w:rsid w:val="00AB4FA1"/>
    <w:rsid w:val="00C159C5"/>
    <w:rsid w:val="00D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00DA"/>
  <w15:docId w15:val="{14E75D14-A82A-4A8F-A6CA-433C9123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Название объекта Знак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paragraph" w:styleId="a4">
    <w:name w:val="Title"/>
    <w:basedOn w:val="a"/>
    <w:next w:val="af8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a">
    <w:name w:val="index heading"/>
    <w:basedOn w:val="a4"/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 Spacing"/>
    <w:basedOn w:val="a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сновной текст1"/>
    <w:qFormat/>
    <w:pPr>
      <w:widowControl w:val="0"/>
      <w:ind w:firstLine="709"/>
    </w:pPr>
    <w:rPr>
      <w:rFonts w:ascii="Times New Roman" w:eastAsia="Tahoma" w:hAnsi="Times New Roman" w:cs="Liberation Serif"/>
      <w:color w:val="000000"/>
      <w:sz w:val="28"/>
      <w:szCs w:val="24"/>
      <w:lang w:eastAsia="ru-RU" w:bidi="hi-IN"/>
    </w:rPr>
  </w:style>
  <w:style w:type="paragraph" w:customStyle="1" w:styleId="aff0">
    <w:name w:val="Содержимое таблицы"/>
    <w:qFormat/>
    <w:pPr>
      <w:widowControl w:val="0"/>
      <w:suppressLineNumbers/>
      <w:spacing w:before="100" w:after="100"/>
      <w:ind w:left="28"/>
    </w:pPr>
    <w:rPr>
      <w:rFonts w:ascii="Times New Roman" w:eastAsia="Tahoma" w:hAnsi="Times New Roman" w:cs="Liberation Serif"/>
      <w:color w:val="000000"/>
      <w:sz w:val="24"/>
      <w:szCs w:val="24"/>
      <w:lang w:eastAsia="ru-RU" w:bidi="hi-IN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st=1001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65&amp;dst=1001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5&amp;dst=1001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365&amp;dst=100139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16</cp:revision>
  <dcterms:created xsi:type="dcterms:W3CDTF">2025-06-18T16:22:00Z</dcterms:created>
  <dcterms:modified xsi:type="dcterms:W3CDTF">2026-01-23T07:44:00Z</dcterms:modified>
  <dc:language>ru-RU</dc:language>
</cp:coreProperties>
</file>