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1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4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22 января 2026 г.  № 30-п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3.2. </w:t>
      </w:r>
      <w:r>
        <w:rPr>
          <w:rFonts w:ascii="Times New Roman" w:hAnsi="Times New Roman" w:eastAsia="Arial" w:cs="Times New Roman"/>
          <w:b/>
          <w:bCs/>
          <w:color w:val="auto"/>
          <w:sz w:val="28"/>
          <w:szCs w:val="28"/>
          <w:lang w:val="ru-RU" w:eastAsia="ar-SA" w:bidi="ar-SA"/>
        </w:rPr>
        <w:t xml:space="preserve">ТН Зона объектов </w:t>
      </w:r>
      <w:r>
        <w:rPr>
          <w:rFonts w:ascii="Times New Roman" w:hAnsi="Times New Roman" w:eastAsia="Arial" w:cs="Times New Roman"/>
          <w:b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Зона объектов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выделена для обеспечения правовых условий формирования объектов автомобильного транспорта, а также улиц (уличной инфраструктуры).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ТН Зона объектов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3.2.1.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91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3.2.1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13"/>
        <w:gridCol w:w="5407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3" w:type="dxa"/>
            <w:vAlign w:val="center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Вид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7" w:type="dxa"/>
            <w:vAlign w:val="center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Наименование вида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3" w:type="dxa"/>
            <w:vMerge w:val="restart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Основные 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7" w:type="dxa"/>
            <w:textDirection w:val="lrTb"/>
            <w:noWrap w:val="false"/>
          </w:tcPr>
          <w:p>
            <w:pPr>
              <w:pStyle w:val="719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объекты дорожного сервиса;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3" w:type="dxa"/>
            <w:vMerge w:val="continue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7" w:type="dxa"/>
            <w:textDirection w:val="lrTb"/>
            <w:noWrap w:val="false"/>
          </w:tcPr>
          <w:p>
            <w:pPr>
              <w:pStyle w:val="719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автомобильный транспорт;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3" w:type="dxa"/>
            <w:vMerge w:val="continue"/>
            <w:textDirection w:val="lrTb"/>
            <w:noWrap w:val="false"/>
          </w:tcPr>
          <w:p>
            <w:pPr>
              <w:pStyle w:val="719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7" w:type="dxa"/>
            <w:textDirection w:val="lrTb"/>
            <w:noWrap w:val="false"/>
          </w:tcPr>
          <w:p>
            <w:pPr>
              <w:pStyle w:val="719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  <w:shd w:val="clear" w:color="auto" w:fill="auto"/>
              </w:rPr>
              <w:t xml:space="preserve">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3" w:type="dxa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7" w:type="dxa"/>
            <w:textDirection w:val="lrTb"/>
            <w:noWrap w:val="false"/>
          </w:tcPr>
          <w:p>
            <w:pPr>
              <w:pStyle w:val="719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3" w:type="dxa"/>
            <w:textDirection w:val="lrTb"/>
            <w:noWrap w:val="false"/>
          </w:tcPr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Вспомогательные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7" w:type="dxa"/>
            <w:textDirection w:val="lrTb"/>
            <w:noWrap w:val="false"/>
          </w:tcPr>
          <w:p>
            <w:pPr>
              <w:pStyle w:val="719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54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ТН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val="ru-RU" w:eastAsia="ar-SA" w:bidi="ar-SA"/>
        </w:rPr>
        <w:t xml:space="preserve">Зона объектов </w:t>
      </w:r>
      <w:r>
        <w:rPr>
          <w:rFonts w:ascii="Times New Roman" w:hAnsi="Times New Roman" w:eastAsia="Arial" w:cs="Times New Roman"/>
          <w:b w:val="0"/>
          <w:bCs/>
          <w:color w:val="auto"/>
          <w:sz w:val="28"/>
          <w:szCs w:val="28"/>
          <w:lang w:eastAsia="ar-SA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3.2.2.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5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3.2.2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281"/>
        <w:gridCol w:w="1078"/>
        <w:gridCol w:w="1224"/>
        <w:gridCol w:w="1105"/>
        <w:gridCol w:w="1346"/>
        <w:gridCol w:w="1623"/>
        <w:gridCol w:w="1270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вида раз-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Размер </w:t>
            </w:r>
            <w:r>
              <w:rPr>
                <w:color w:val="000000"/>
                <w:shd w:val="clear" w:color="auto" w:fill="auto"/>
              </w:rPr>
              <w:t xml:space="preserve">земельного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участка (м)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Площадь земельного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кв.м</w:t>
            </w:r>
            <w:r>
              <w:rPr>
                <w:color w:val="000000"/>
                <w:shd w:val="clear" w:color="auto" w:fill="auto"/>
              </w:rPr>
              <w:t xml:space="preserve">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6" w:type="dxa"/>
            <w:vMerge w:val="restart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Минималь-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ный отступ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от границ земельного участка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3" w:type="dxa"/>
            <w:vMerge w:val="restart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Предельное количество этажей/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предельная высота зданий, строений, сооружений (м)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  <w:lang w:eastAsia="zh-CN" w:bidi="ar-SA"/>
              </w:rPr>
              <w:t xml:space="preserve">(%)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5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3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0" w:name="undefined"/>
            <w:r/>
            <w:bookmarkEnd w:id="0"/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5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3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1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НПУ»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54"/>
        <w:ind w:firstLine="5954"/>
        <w:spacing w:before="0" w:after="0" w:line="283" w:lineRule="atLeast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</w:p>
    <w:sectPr>
      <w:footnotePr/>
      <w:endnotePr/>
      <w:type w:val="nextPage"/>
      <w:pgSz w:w="11906" w:h="16838" w:orient="portrait"/>
      <w:pgMar w:top="851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yperlink"/>
    <w:uiPriority w:val="99"/>
    <w:unhideWhenUsed/>
    <w:rPr>
      <w:color w:val="0000ff" w:themeColor="hyperlink"/>
      <w:u w:val="single"/>
    </w:rPr>
  </w:style>
  <w:style w:type="character" w:styleId="665">
    <w:name w:val="Символ сноски"/>
    <w:basedOn w:val="689"/>
    <w:uiPriority w:val="99"/>
    <w:unhideWhenUsed/>
    <w:qFormat/>
    <w:rPr>
      <w:vertAlign w:val="superscript"/>
    </w:rPr>
  </w:style>
  <w:style w:type="character" w:styleId="666">
    <w:name w:val="footnote reference"/>
    <w:rPr>
      <w:vertAlign w:val="superscript"/>
    </w:rPr>
  </w:style>
  <w:style w:type="character" w:styleId="667">
    <w:name w:val="Символ концевой сноски"/>
    <w:basedOn w:val="689"/>
    <w:uiPriority w:val="99"/>
    <w:semiHidden/>
    <w:unhideWhenUsed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>
    <w:name w:val="Heading 2 Char"/>
    <w:uiPriority w:val="9"/>
    <w:qFormat/>
    <w:rPr>
      <w:rFonts w:ascii="Arial" w:hAnsi="Arial" w:eastAsia="Arial" w:cs="Arial"/>
      <w:sz w:val="34"/>
    </w:rPr>
  </w:style>
  <w:style w:type="character" w:styleId="6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uiPriority w:val="10"/>
    <w:qFormat/>
    <w:rPr>
      <w:sz w:val="48"/>
      <w:szCs w:val="48"/>
    </w:rPr>
  </w:style>
  <w:style w:type="character" w:styleId="679">
    <w:name w:val="Subtitle Char"/>
    <w:uiPriority w:val="11"/>
    <w:qFormat/>
    <w:rPr>
      <w:sz w:val="24"/>
      <w:szCs w:val="24"/>
    </w:rPr>
  </w:style>
  <w:style w:type="character" w:styleId="680">
    <w:name w:val="Quote Char"/>
    <w:uiPriority w:val="29"/>
    <w:qFormat/>
    <w:rPr>
      <w:i/>
    </w:rPr>
  </w:style>
  <w:style w:type="character" w:styleId="681">
    <w:name w:val="Intense Quote Char"/>
    <w:uiPriority w:val="30"/>
    <w:qFormat/>
    <w:rPr>
      <w:i/>
    </w:rPr>
  </w:style>
  <w:style w:type="character" w:styleId="682">
    <w:name w:val="Header Char"/>
    <w:uiPriority w:val="99"/>
    <w:qFormat/>
  </w:style>
  <w:style w:type="character" w:styleId="683">
    <w:name w:val="Footer Char"/>
    <w:uiPriority w:val="99"/>
    <w:qFormat/>
  </w:style>
  <w:style w:type="character" w:styleId="684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Footnote Characters"/>
    <w:uiPriority w:val="99"/>
    <w:unhideWhenUsed/>
    <w:qFormat/>
    <w:rPr>
      <w:vertAlign w:val="superscript"/>
    </w:rPr>
  </w:style>
  <w:style w:type="character" w:styleId="687">
    <w:name w:val="Endnote Text Char"/>
    <w:uiPriority w:val="99"/>
    <w:qFormat/>
    <w:rPr>
      <w:sz w:val="20"/>
    </w:rPr>
  </w:style>
  <w:style w:type="character" w:styleId="688">
    <w:name w:val="Endnote Characters"/>
    <w:uiPriority w:val="99"/>
    <w:semiHidden/>
    <w:unhideWhenUsed/>
    <w:qFormat/>
    <w:rPr>
      <w:vertAlign w:val="superscript"/>
    </w:rPr>
  </w:style>
  <w:style w:type="character" w:styleId="689" w:default="1">
    <w:name w:val="Default Paragraph Font"/>
    <w:uiPriority w:val="1"/>
    <w:semiHidden/>
    <w:unhideWhenUsed/>
    <w:qFormat/>
  </w:style>
  <w:style w:type="paragraph" w:styleId="690">
    <w:name w:val="Заголовок"/>
    <w:basedOn w:val="654"/>
    <w:next w:val="69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1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692">
    <w:name w:val="List"/>
    <w:basedOn w:val="691"/>
    <w:rPr>
      <w:rFonts w:cs="Arial"/>
    </w:rPr>
  </w:style>
  <w:style w:type="paragraph" w:styleId="693">
    <w:name w:val="Caption"/>
    <w:basedOn w:val="654"/>
    <w:next w:val="654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4">
    <w:name w:val="Указатель"/>
    <w:basedOn w:val="654"/>
    <w:qFormat/>
    <w:pPr>
      <w:suppressLineNumbers/>
    </w:pPr>
    <w:rPr>
      <w:rFonts w:cs="Arial"/>
    </w:rPr>
  </w:style>
  <w:style w:type="paragraph" w:styleId="695">
    <w:name w:val="Title"/>
    <w:basedOn w:val="654"/>
    <w:next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6">
    <w:name w:val="Subtitle"/>
    <w:basedOn w:val="654"/>
    <w:next w:val="654"/>
    <w:uiPriority w:val="11"/>
    <w:qFormat/>
    <w:pPr>
      <w:spacing w:before="200" w:after="200"/>
    </w:pPr>
    <w:rPr>
      <w:sz w:val="24"/>
      <w:szCs w:val="24"/>
    </w:rPr>
  </w:style>
  <w:style w:type="paragraph" w:styleId="697">
    <w:name w:val="Quote"/>
    <w:basedOn w:val="654"/>
    <w:next w:val="654"/>
    <w:uiPriority w:val="29"/>
    <w:qFormat/>
    <w:pPr>
      <w:ind w:left="720" w:right="720" w:firstLine="0"/>
    </w:pPr>
    <w:rPr>
      <w:i/>
    </w:rPr>
  </w:style>
  <w:style w:type="paragraph" w:styleId="698">
    <w:name w:val="Intense Quote"/>
    <w:basedOn w:val="654"/>
    <w:next w:val="654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9">
    <w:name w:val="Верхний и нижний колонтитулы"/>
    <w:basedOn w:val="654"/>
    <w:qFormat/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90"/>
  </w:style>
  <w:style w:type="paragraph" w:styleId="71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7">
    <w:name w:val="No Spacing"/>
    <w:basedOn w:val="654"/>
    <w:uiPriority w:val="1"/>
    <w:qFormat/>
    <w:pPr>
      <w:spacing w:before="0" w:after="0" w:line="240" w:lineRule="auto"/>
    </w:pPr>
  </w:style>
  <w:style w:type="paragraph" w:styleId="718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9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720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shd w:val="clear" w:color="ffffff" w:fill="ffffff"/>
      <w:vertAlign w:val="baseline"/>
      <w:lang w:val="ru-RU" w:eastAsia="ar-SA" w:bidi="hi-IN"/>
    </w:rPr>
  </w:style>
  <w:style w:type="numbering" w:styleId="721" w:default="1">
    <w:name w:val="No List"/>
    <w:uiPriority w:val="99"/>
    <w:semiHidden/>
    <w:unhideWhenUsed/>
    <w:qFormat/>
  </w:style>
  <w:style w:type="table" w:styleId="722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5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11</cp:revision>
  <dcterms:modified xsi:type="dcterms:W3CDTF">2026-01-22T14:44:55Z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