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BA" w:rsidRDefault="00174EE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ABA" w:rsidRDefault="00174E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1ABA" w:rsidRDefault="00174E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1ABA" w:rsidRDefault="006F1A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1ABA" w:rsidRDefault="006F1AB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1ABA" w:rsidRDefault="00174E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1ABA" w:rsidRDefault="006F1ABA">
      <w:pPr>
        <w:tabs>
          <w:tab w:val="left" w:pos="709"/>
        </w:tabs>
        <w:jc w:val="center"/>
        <w:rPr>
          <w:sz w:val="28"/>
        </w:rPr>
      </w:pPr>
    </w:p>
    <w:p w:rsidR="006F1ABA" w:rsidRDefault="006F1ABA">
      <w:pPr>
        <w:tabs>
          <w:tab w:val="left" w:pos="709"/>
        </w:tabs>
        <w:jc w:val="center"/>
        <w:rPr>
          <w:sz w:val="28"/>
        </w:rPr>
      </w:pPr>
    </w:p>
    <w:p w:rsidR="006F1ABA" w:rsidRDefault="00174E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D022D">
        <w:rPr>
          <w:sz w:val="28"/>
        </w:rPr>
        <w:t>24</w:t>
      </w:r>
      <w:r>
        <w:rPr>
          <w:sz w:val="28"/>
        </w:rPr>
        <w:t>»</w:t>
      </w:r>
      <w:r w:rsidR="000D022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0D022D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0D022D">
        <w:rPr>
          <w:sz w:val="28"/>
        </w:rPr>
        <w:t>172-п</w:t>
      </w:r>
    </w:p>
    <w:p w:rsidR="006F1ABA" w:rsidRDefault="006F1ABA">
      <w:pPr>
        <w:tabs>
          <w:tab w:val="left" w:pos="709"/>
        </w:tabs>
        <w:jc w:val="both"/>
        <w:rPr>
          <w:sz w:val="28"/>
        </w:rPr>
      </w:pPr>
    </w:p>
    <w:p w:rsidR="006F1ABA" w:rsidRDefault="006F1ABA">
      <w:pPr>
        <w:tabs>
          <w:tab w:val="left" w:pos="709"/>
        </w:tabs>
        <w:jc w:val="both"/>
        <w:rPr>
          <w:color w:val="auto"/>
          <w:sz w:val="28"/>
        </w:rPr>
      </w:pPr>
    </w:p>
    <w:p w:rsidR="006F1ABA" w:rsidRDefault="00174EE2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6F1ABA" w:rsidRDefault="006F1ABA">
      <w:pPr>
        <w:tabs>
          <w:tab w:val="left" w:pos="709"/>
        </w:tabs>
        <w:jc w:val="center"/>
        <w:rPr>
          <w:color w:val="auto"/>
          <w:sz w:val="28"/>
        </w:rPr>
      </w:pPr>
    </w:p>
    <w:p w:rsidR="006F1ABA" w:rsidRDefault="00174EE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</w:t>
        </w:r>
        <w:r>
          <w:rPr>
            <w:sz w:val="28"/>
            <w:shd w:val="clear" w:color="FFFFFF" w:fill="FFFFFF" w:themeFill="background1"/>
          </w:rPr>
          <w:t>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01-14/00218/26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16.12.2019 № 438</w:t>
      </w:r>
      <w:r>
        <w:rPr>
          <w:rFonts w:ascii="Times New Roman" w:hAnsi="Times New Roman"/>
          <w:color w:val="auto"/>
          <w:sz w:val="28"/>
        </w:rPr>
        <w:t>-п «Об утверждении генерального плана муниципального</w:t>
      </w:r>
      <w:r>
        <w:rPr>
          <w:rFonts w:ascii="Times New Roman" w:hAnsi="Times New Roman"/>
          <w:color w:val="auto"/>
          <w:sz w:val="28"/>
        </w:rPr>
        <w:t xml:space="preserve">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</w:rPr>
        <w:t xml:space="preserve">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t xml:space="preserve">(в редакции постановлений Главархитектуры Рязанской области от 16.09.2022 № 519-п, от 22.05.2024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№ 241-п, от 11.07.2024 № 338-п, от 19.03.2025 № 198-п, от 16.10.2025 № 910-п,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11.02.2026 № </w:t>
      </w:r>
      <w:r>
        <w:rPr>
          <w:rFonts w:ascii="Times New Roman" w:hAnsi="Times New Roman"/>
          <w:color w:val="auto"/>
          <w:sz w:val="28"/>
          <w:szCs w:val="28"/>
        </w:rPr>
        <w:t>103-п),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6F1ABA" w:rsidRDefault="00174EE2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в приложении № 5 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  <w:szCs w:val="28"/>
        </w:rPr>
        <w:t>г. Скопин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в редакции согласно приложению № 1 </w:t>
      </w:r>
      <w:r>
        <w:rPr>
          <w:rFonts w:ascii="Times New Roman" w:hAnsi="Times New Roman"/>
          <w:sz w:val="28"/>
          <w:szCs w:val="27"/>
        </w:rPr>
        <w:br/>
        <w:t>к настоящему постановлению.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>
        <w:rPr>
          <w:rFonts w:ascii="Times New Roman" w:hAnsi="Times New Roman"/>
          <w:sz w:val="28"/>
          <w:szCs w:val="27"/>
        </w:rPr>
        <w:t xml:space="preserve">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с. Старые Кельцы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№ 2 к настоящему постановлению.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</w:r>
      <w:r>
        <w:rPr>
          <w:rFonts w:ascii="Times New Roman" w:hAnsi="Times New Roman"/>
          <w:color w:val="auto"/>
          <w:sz w:val="28"/>
          <w:szCs w:val="28"/>
        </w:rPr>
        <w:t>ции.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F1ABA" w:rsidRDefault="00174E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6F1ABA" w:rsidRDefault="00174E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</w:t>
      </w:r>
      <w:r>
        <w:rPr>
          <w:rFonts w:ascii="Times New Roman" w:hAnsi="Times New Roman"/>
          <w:color w:val="auto"/>
          <w:sz w:val="28"/>
        </w:rPr>
        <w:t>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Скопинского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</w:t>
      </w:r>
      <w:r>
        <w:rPr>
          <w:rFonts w:ascii="Times New Roman" w:hAnsi="Times New Roman"/>
          <w:color w:val="auto"/>
          <w:sz w:val="28"/>
        </w:rPr>
        <w:t>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F1ABA" w:rsidRDefault="00174EE2" w:rsidP="00174E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троительства Рязанской области Т.С. Попкову.</w:t>
      </w:r>
    </w:p>
    <w:p w:rsidR="006F1ABA" w:rsidRDefault="006F1AB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F1ABA" w:rsidRDefault="006F1AB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F1ABA" w:rsidRDefault="00174EE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6F1ABA" w:rsidRDefault="006F1ABA"/>
    <w:sectPr w:rsidR="006F1AB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E2" w:rsidRDefault="00174EE2">
      <w:r>
        <w:separator/>
      </w:r>
    </w:p>
  </w:endnote>
  <w:endnote w:type="continuationSeparator" w:id="0">
    <w:p w:rsidR="00174EE2" w:rsidRDefault="0017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E2" w:rsidRDefault="00174EE2">
      <w:r>
        <w:separator/>
      </w:r>
    </w:p>
  </w:footnote>
  <w:footnote w:type="continuationSeparator" w:id="0">
    <w:p w:rsidR="00174EE2" w:rsidRDefault="0017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BA" w:rsidRDefault="00174EE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D022D" w:rsidRPr="000D022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F1ABA" w:rsidRDefault="006F1AB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6D6"/>
    <w:multiLevelType w:val="multilevel"/>
    <w:tmpl w:val="9B9078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BA"/>
    <w:rsid w:val="000D022D"/>
    <w:rsid w:val="00174EE2"/>
    <w:rsid w:val="006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65F1"/>
  <w15:docId w15:val="{B34CE49C-BD99-4B5D-B81E-81A7DDF0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2026-02-25T07:59:00Z</dcterms:created>
  <dcterms:modified xsi:type="dcterms:W3CDTF">2026-02-25T08:01:00Z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