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3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133-п</w:t>
      </w:r>
      <w:r/>
      <w:r>
        <w:rPr>
          <w:sz w:val="24"/>
          <w:szCs w:val="24"/>
        </w:rPr>
      </w:r>
      <w:r/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 Зона застройки среднеэтажными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406 324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224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224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2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21888" behindDoc="1" locked="0" layoutInCell="1" allowOverlap="1">
              <wp:simplePos x="0" y="0"/>
              <wp:positionH relativeFrom="page">
                <wp:posOffset>3424226</wp:posOffset>
              </wp:positionH>
              <wp:positionV relativeFrom="page">
                <wp:posOffset>6307</wp:posOffset>
              </wp:positionV>
              <wp:extent cx="708047" cy="4274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8047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21888;o:allowoverlap:true;o:allowincell:true;mso-position-horizontal-relative:page;margin-left:269.62pt;mso-position-horizontal:absolute;mso-position-vertical-relative:page;margin-top:0.50pt;mso-position-vertical:absolute;width:55.75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2026-01-28T12:18:07Z</dcterms:created>
  <dcterms:modified xsi:type="dcterms:W3CDTF">2026-02-13T09:06:43Z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