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ind w:left="709"/>
        <w:jc w:val="right"/>
        <w:spacing w:line="240" w:lineRule="auto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                                    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5"/>
        <w:ind w:left="709"/>
        <w:jc w:val="right"/>
        <w:spacing w:line="240" w:lineRule="auto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министерства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5"/>
        <w:ind w:left="709"/>
        <w:jc w:val="right"/>
        <w:spacing w:line="240" w:lineRule="auto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финансов Рязанской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5"/>
        <w:ind w:left="709"/>
        <w:jc w:val="right"/>
        <w:spacing w:line="240" w:lineRule="auto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24 февраля 2026 г. № 1</w:t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«Приложение № 4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Типовой форме соглашения (договора)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предоставлении из областного бюджета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субсидий, в том числе грантов в форме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субсидий, юридическим лицам, индивидуальным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предпринимателям, а также физическим лицам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утвержденной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министерства финансов 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Рязанской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11 января 2023 г. № 1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Соглашению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«___» ________ № ______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(Приложение № ___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Дополнительному соглашению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_________ № ____) </w:t>
      </w:r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Рекомендуемый образец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Значения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результатов предоставления Субсидии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&lt;1&gt;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1508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29"/>
        <w:gridCol w:w="6009"/>
        <w:gridCol w:w="1304"/>
        <w:gridCol w:w="2446"/>
      </w:tblGrid>
      <w:tr>
        <w:trPr/>
        <w:tc>
          <w:tcPr>
            <w:tcW w:w="53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6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КОДЫ</w:t>
            </w:r>
            <w:r/>
          </w:p>
        </w:tc>
      </w:tr>
      <w:tr>
        <w:trPr/>
        <w:tc>
          <w:tcPr>
            <w:tcW w:w="53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Получателя</w:t>
            </w:r>
            <w:r/>
          </w:p>
        </w:tc>
        <w:tc>
          <w:tcPr>
            <w:tcW w:w="6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/>
          </w:p>
        </w:tc>
        <w:tc>
          <w:tcPr>
            <w:tcBorders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53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Главного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распорядителя</w:t>
            </w:r>
            <w:r/>
          </w:p>
        </w:tc>
        <w:tc>
          <w:tcPr>
            <w:tcW w:w="60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/>
          </w:p>
        </w:tc>
        <w:tc>
          <w:tcPr>
            <w:tcBorders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53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структурного элемента государственной программы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Рязанской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 (регионального проекта)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tcW w:w="60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/>
          </w:p>
        </w:tc>
        <w:tc>
          <w:tcPr>
            <w:tcBorders>
              <w:right w:val="single" w:color="auto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БК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bottom w:val="single" w:color="auto" w:sz="4" w:space="0"/>
            </w:tcBorders>
            <w:tcW w:w="53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документа</w:t>
            </w:r>
            <w:r/>
          </w:p>
        </w:tc>
        <w:tc>
          <w:tcPr>
            <w:tcBorders>
              <w:bottom w:val="single" w:color="auto" w:sz="4" w:space="0"/>
            </w:tcBorders>
            <w:tcW w:w="6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(первичный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уточненный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30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17"/>
        <w:gridCol w:w="709"/>
        <w:gridCol w:w="709"/>
        <w:gridCol w:w="1134"/>
        <w:gridCol w:w="851"/>
        <w:gridCol w:w="992"/>
        <w:gridCol w:w="850"/>
        <w:gridCol w:w="993"/>
        <w:gridCol w:w="1134"/>
        <w:gridCol w:w="1134"/>
        <w:gridCol w:w="1134"/>
        <w:gridCol w:w="1134"/>
        <w:gridCol w:w="1134"/>
        <w:gridCol w:w="1275"/>
        <w:gridCol w:w="1070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расходов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(характеристика результата) предоставления Субсидии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 строки</w:t>
            </w:r>
            <w:r/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Плановые значения результатов (характеристик результатов) предоставления Субсидии по годам (срокам) реализации Соглашения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 по БК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ОКЕИ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_._.20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_._.20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_._.20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_._.20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даты заключения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даты заключения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даты заключения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с начала текущего финансового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даты заключения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с начала текущего финансового года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числе: &lt;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&gt;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&lt;1</w:t>
      </w:r>
      <w:r>
        <w:rPr>
          <w:rFonts w:ascii="Times New Roman" w:hAnsi="Times New Roman" w:cs="Times New Roman"/>
          <w:sz w:val="26"/>
          <w:szCs w:val="26"/>
        </w:rPr>
        <w:t xml:space="preserve">&gt;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случае, если соглашение содержит сведения, составл</w:t>
      </w:r>
      <w:r>
        <w:rPr>
          <w:rFonts w:ascii="Times New Roman" w:hAnsi="Times New Roman" w:cs="Times New Roman"/>
          <w:sz w:val="26"/>
          <w:szCs w:val="26"/>
        </w:rPr>
        <w:t xml:space="preserve">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(«для служебного пользования»/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«секретно»/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«совершенно секретно»/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«особой важности») и номер экземпляра.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&lt;2</w:t>
      </w:r>
      <w:r>
        <w:rPr>
          <w:rFonts w:ascii="Times New Roman" w:hAnsi="Times New Roman" w:cs="Times New Roman"/>
          <w:sz w:val="26"/>
          <w:szCs w:val="26"/>
        </w:rPr>
        <w:t xml:space="preserve">&gt; </w:t>
      </w:r>
      <w:r>
        <w:rPr>
          <w:rFonts w:ascii="Times New Roman" w:hAnsi="Times New Roman" w:cs="Times New Roman"/>
          <w:sz w:val="26"/>
          <w:szCs w:val="26"/>
        </w:rPr>
        <w:t xml:space="preserve">З</w:t>
      </w:r>
      <w:r>
        <w:rPr>
          <w:rFonts w:ascii="Times New Roman" w:hAnsi="Times New Roman" w:cs="Times New Roman"/>
          <w:sz w:val="26"/>
          <w:szCs w:val="26"/>
        </w:rPr>
        <w:t xml:space="preserve">аполняется в случае, если Получателем является физическое лицо.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&lt;3</w:t>
      </w:r>
      <w:r>
        <w:rPr>
          <w:rFonts w:ascii="Times New Roman" w:hAnsi="Times New Roman" w:cs="Times New Roman"/>
          <w:sz w:val="26"/>
          <w:szCs w:val="26"/>
        </w:rPr>
        <w:t xml:space="preserve">&gt; </w:t>
      </w:r>
      <w:r>
        <w:rPr>
          <w:rFonts w:ascii="Times New Roman" w:hAnsi="Times New Roman" w:cs="Times New Roman"/>
          <w:sz w:val="26"/>
          <w:szCs w:val="26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</w:t>
      </w:r>
      <w:r>
        <w:rPr>
          <w:rFonts w:ascii="Times New Roman" w:hAnsi="Times New Roman" w:cs="Times New Roman"/>
          <w:sz w:val="26"/>
          <w:szCs w:val="26"/>
        </w:rPr>
        <w:t xml:space="preserve">Рязанской</w:t>
      </w:r>
      <w:r>
        <w:rPr>
          <w:rFonts w:ascii="Times New Roman" w:hAnsi="Times New Roman" w:cs="Times New Roman"/>
          <w:sz w:val="26"/>
          <w:szCs w:val="26"/>
        </w:rPr>
        <w:t xml:space="preserve"> области (результатов регионального проекта). В кодовой зоне указываются 4 и 5 разряды целевой статьи расходов областного бюджета.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&lt;4</w:t>
      </w:r>
      <w:r>
        <w:rPr>
          <w:rFonts w:ascii="Times New Roman" w:hAnsi="Times New Roman" w:cs="Times New Roman"/>
          <w:sz w:val="26"/>
          <w:szCs w:val="26"/>
        </w:rPr>
        <w:t xml:space="preserve">&gt;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ри представлении уточненных значений указывается номер очередного внесения изменения в приложение (например,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«3», «</w:t>
      </w:r>
      <w:r>
        <w:rPr>
          <w:rFonts w:ascii="Times New Roman" w:hAnsi="Times New Roman" w:cs="Times New Roman"/>
          <w:sz w:val="26"/>
          <w:szCs w:val="26"/>
        </w:rPr>
        <w:t xml:space="preserve">...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).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&lt;5</w:t>
      </w:r>
      <w:r>
        <w:rPr>
          <w:rFonts w:ascii="Times New Roman" w:hAnsi="Times New Roman" w:cs="Times New Roman"/>
          <w:sz w:val="26"/>
          <w:szCs w:val="26"/>
        </w:rPr>
        <w:t xml:space="preserve">&gt; </w:t>
      </w:r>
      <w:r>
        <w:rPr>
          <w:rFonts w:ascii="Times New Roman" w:hAnsi="Times New Roman" w:cs="Times New Roman"/>
          <w:sz w:val="26"/>
          <w:szCs w:val="26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казывается наименование направления расходов целевой статьи расходов областного бюджета и соответствующий ему код (13 - 17 разряды кода классификации расходов областного бюджета).</w:t>
      </w:r>
      <w:r/>
    </w:p>
    <w:p>
      <w:pPr>
        <w:ind w:firstLine="540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&lt;6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&gt;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в приложении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№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1 к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Порядку проведения мониторинга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достижения результатов предоставления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субсидий, в том числе грантов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 форме субсидий, юридическим лицам,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 том числе бюджетным и автономным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учреждениям, индивидуальным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предпринимателям, физическим лицам -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производителям товаров, работ, услуг,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утвержденному приказом Министерства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финансов Российской Федерации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от 27.04.2024 г. № 53н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&lt;7</w:t>
      </w:r>
      <w:r>
        <w:rPr>
          <w:rFonts w:ascii="Times New Roman" w:hAnsi="Times New Roman" w:cs="Times New Roman"/>
          <w:sz w:val="26"/>
          <w:szCs w:val="26"/>
        </w:rPr>
        <w:t xml:space="preserve">&gt; </w:t>
      </w:r>
      <w:r>
        <w:rPr>
          <w:rFonts w:ascii="Times New Roman" w:hAnsi="Times New Roman" w:cs="Times New Roman"/>
          <w:sz w:val="26"/>
          <w:szCs w:val="26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казывается наименование результата предоставления Суб</w:t>
      </w:r>
      <w:r>
        <w:rPr>
          <w:rFonts w:ascii="Times New Roman" w:hAnsi="Times New Roman" w:cs="Times New Roman"/>
          <w:sz w:val="26"/>
          <w:szCs w:val="26"/>
        </w:rPr>
        <w:t xml:space="preserve">сидии в соответствии с Порядком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субсидии, а также наименования характеристик (при наличии в П</w:t>
      </w:r>
      <w:r>
        <w:rPr>
          <w:rFonts w:ascii="Times New Roman" w:hAnsi="Times New Roman" w:cs="Times New Roman"/>
          <w:sz w:val="26"/>
          <w:szCs w:val="26"/>
        </w:rPr>
        <w:t xml:space="preserve">орядке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субсидии информации о характеристиках).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&lt;8</w:t>
      </w:r>
      <w:r>
        <w:rPr>
          <w:rFonts w:ascii="Times New Roman" w:hAnsi="Times New Roman" w:cs="Times New Roman"/>
          <w:sz w:val="26"/>
          <w:szCs w:val="26"/>
        </w:rPr>
        <w:t xml:space="preserve">&gt; </w:t>
      </w:r>
      <w:r>
        <w:rPr>
          <w:rFonts w:ascii="Times New Roman" w:hAnsi="Times New Roman" w:cs="Times New Roman"/>
          <w:sz w:val="26"/>
          <w:szCs w:val="26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 в поряд</w:t>
      </w:r>
      <w:r>
        <w:rPr>
          <w:rFonts w:ascii="Times New Roman" w:hAnsi="Times New Roman" w:cs="Times New Roman"/>
          <w:sz w:val="26"/>
          <w:szCs w:val="26"/>
        </w:rPr>
        <w:t xml:space="preserve">ке возмещения недополученных доходов и (или) возмещения затрат, при условии наличия достигнутого результата предоставления Субсидии, указываются значения достигнутых результатов предоставления Субсидии и даты их достижения до заключения соглашения.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&lt;</w:t>
      </w: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&gt; </w:t>
      </w:r>
      <w:r>
        <w:rPr>
          <w:rFonts w:ascii="Times New Roman" w:hAnsi="Times New Roman" w:cs="Times New Roman"/>
          <w:sz w:val="26"/>
          <w:szCs w:val="26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казываются наименования характеристик, включая наименования материальных и нематериальных объектов и (или) услуги, планируемых к получению в</w:t>
      </w:r>
      <w:r>
        <w:rPr>
          <w:rFonts w:ascii="Times New Roman" w:hAnsi="Times New Roman" w:cs="Times New Roman"/>
          <w:sz w:val="26"/>
          <w:szCs w:val="26"/>
        </w:rPr>
        <w:t xml:space="preserve"> рамках достиже</w:t>
      </w:r>
      <w:r>
        <w:rPr>
          <w:rFonts w:ascii="Times New Roman" w:hAnsi="Times New Roman" w:cs="Times New Roman"/>
          <w:sz w:val="26"/>
          <w:szCs w:val="26"/>
        </w:rPr>
        <w:t xml:space="preserve">ния результата (при наличии в Порядке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 положений о таких объектах и (или) услугах).».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r/>
      <w:r/>
    </w:p>
    <w:sectPr>
      <w:headerReference w:type="default" r:id="rId8"/>
      <w:footnotePr/>
      <w:endnotePr/>
      <w:type w:val="nextPage"/>
      <w:pgSz w:w="16838" w:h="11905" w:orient="landscape"/>
      <w:pgMar w:top="709" w:right="1134" w:bottom="85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jc w:val="center"/>
    </w:pPr>
    <w:r/>
    <w:r/>
  </w:p>
  <w:p>
    <w:pPr>
      <w:pStyle w:val="837"/>
      <w:jc w:val="center"/>
    </w:pPr>
    <w:r/>
    <w:sdt>
      <w:sdtPr>
        <w15:appearance w15:val="boundingBox"/>
        <w:id w:val="25967626"/>
        <w:docPartObj>
          <w:docPartGallery w:val="Page Numbers (Top of Page)"/>
          <w:docPartUnique w:val="true"/>
        </w:docPartObj>
        <w:rPr/>
      </w:sdtPr>
      <w:sdtContent>
        <w:fldSimple w:instr="PAGE \* MERGEFORMAT">
          <w:r>
            <w:t xml:space="preserve">1</w:t>
          </w:r>
        </w:fldSimple>
        <w:r/>
      </w:sdtContent>
    </w:sdt>
    <w:r/>
    <w:r/>
  </w:p>
  <w:p>
    <w:pPr>
      <w:pStyle w:val="8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2"/>
    <w:uiPriority w:val="34"/>
    <w:qFormat/>
    <w:pPr>
      <w:contextualSpacing/>
      <w:ind w:left="720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37"/>
    <w:uiPriority w:val="99"/>
  </w:style>
  <w:style w:type="character" w:styleId="685">
    <w:name w:val="Footer Char"/>
    <w:basedOn w:val="833"/>
    <w:link w:val="839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39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lang w:eastAsia="ru-RU"/>
    </w:rPr>
  </w:style>
  <w:style w:type="paragraph" w:styleId="837">
    <w:name w:val="Header"/>
    <w:basedOn w:val="832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3"/>
    <w:link w:val="837"/>
    <w:uiPriority w:val="99"/>
  </w:style>
  <w:style w:type="paragraph" w:styleId="839">
    <w:name w:val="Footer"/>
    <w:basedOn w:val="832"/>
    <w:link w:val="84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3"/>
    <w:link w:val="83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Минфин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revision>20</cp:revision>
  <dcterms:created xsi:type="dcterms:W3CDTF">2022-12-01T08:59:00Z</dcterms:created>
  <dcterms:modified xsi:type="dcterms:W3CDTF">2026-02-24T08:13:33Z</dcterms:modified>
</cp:coreProperties>
</file>