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5472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26A49" w:rsidP="000A2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20.02.2026 № 41</w:t>
            </w:r>
            <w:bookmarkStart w:id="0" w:name="_GoBack"/>
            <w:bookmarkEnd w:id="0"/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4727" w:rsidRPr="00B54727" w:rsidRDefault="00B54727" w:rsidP="00B54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B54727" w:rsidRPr="00B54727" w:rsidRDefault="00B54727" w:rsidP="00B54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</w:t>
            </w:r>
            <w:r w:rsidRPr="00B54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«Цифровой регион»</w:t>
            </w:r>
            <w:r w:rsidR="00592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виде имущественного взноса </w:t>
            </w:r>
          </w:p>
          <w:p w:rsidR="00B54727" w:rsidRPr="00B54727" w:rsidRDefault="00B54727" w:rsidP="00B54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обеспечение деятельности</w:t>
            </w:r>
          </w:p>
          <w:p w:rsidR="000A2530" w:rsidRPr="00F16284" w:rsidRDefault="000A2530" w:rsidP="00B54727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92B1E" w:rsidRDefault="00592B1E" w:rsidP="00592B1E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Направления расходов субсидии а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втономной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92B1E" w:rsidRDefault="00592B1E" w:rsidP="00592B1E">
      <w:pPr>
        <w:widowControl w:val="0"/>
        <w:jc w:val="center"/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некоммерческой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«Цифровой регион»</w:t>
      </w:r>
    </w:p>
    <w:p w:rsidR="00592B1E" w:rsidRDefault="00592B1E" w:rsidP="00592B1E">
      <w:pPr>
        <w:widowControl w:val="0"/>
        <w:jc w:val="center"/>
        <w:outlineLvl w:val="1"/>
      </w:pPr>
      <w:r>
        <w:rPr>
          <w:rFonts w:ascii="Times New Roman" w:hAnsi="Times New Roman"/>
          <w:color w:val="000000" w:themeColor="text1"/>
          <w:sz w:val="28"/>
          <w:szCs w:val="28"/>
        </w:rPr>
        <w:t>на обеспечение деятельности</w:t>
      </w:r>
    </w:p>
    <w:p w:rsidR="00592B1E" w:rsidRDefault="00592B1E" w:rsidP="00592B1E">
      <w:pPr>
        <w:widowControl w:val="0"/>
        <w:jc w:val="both"/>
      </w:pPr>
    </w:p>
    <w:p w:rsidR="00592B1E" w:rsidRDefault="00592B1E" w:rsidP="00592B1E">
      <w:pPr>
        <w:widowControl w:val="0"/>
        <w:ind w:firstLine="709"/>
        <w:jc w:val="both"/>
      </w:pPr>
    </w:p>
    <w:p w:rsidR="00592B1E" w:rsidRPr="00592B1E" w:rsidRDefault="00592B1E" w:rsidP="00592B1E">
      <w:pPr>
        <w:ind w:firstLine="709"/>
        <w:jc w:val="both"/>
        <w:rPr>
          <w:spacing w:val="-4"/>
        </w:rPr>
      </w:pPr>
      <w:r w:rsidRPr="00592B1E">
        <w:rPr>
          <w:rFonts w:ascii="Times New Roman" w:hAnsi="Times New Roman"/>
          <w:spacing w:val="-4"/>
          <w:sz w:val="28"/>
          <w:szCs w:val="28"/>
        </w:rPr>
        <w:t>1. Расходы на работы, услуги по содержанию, модернизации, техническому перевооружению имущества, используемого для осуществления деятельности сотрудникам автономной некоммерческой организации «Цифровой регион»</w:t>
      </w:r>
      <w:r>
        <w:rPr>
          <w:rFonts w:ascii="Times New Roman" w:hAnsi="Times New Roman"/>
          <w:spacing w:val="-4"/>
          <w:sz w:val="28"/>
          <w:szCs w:val="28"/>
        </w:rPr>
        <w:t xml:space="preserve"> (далее – </w:t>
      </w:r>
      <w:r w:rsidRPr="00592B1E">
        <w:rPr>
          <w:rFonts w:ascii="Times New Roman" w:hAnsi="Times New Roman"/>
          <w:spacing w:val="-4"/>
          <w:sz w:val="28"/>
          <w:szCs w:val="28"/>
        </w:rPr>
        <w:t>АНО «Цифровой регион»</w:t>
      </w:r>
      <w:r>
        <w:rPr>
          <w:rFonts w:ascii="Times New Roman" w:hAnsi="Times New Roman"/>
          <w:spacing w:val="-4"/>
          <w:sz w:val="28"/>
          <w:szCs w:val="28"/>
        </w:rPr>
        <w:t>)</w:t>
      </w:r>
      <w:r w:rsidRPr="00592B1E">
        <w:rPr>
          <w:rFonts w:ascii="Times New Roman" w:hAnsi="Times New Roman"/>
          <w:spacing w:val="-4"/>
          <w:sz w:val="28"/>
          <w:szCs w:val="28"/>
        </w:rPr>
        <w:t>.</w:t>
      </w:r>
    </w:p>
    <w:p w:rsidR="00592B1E" w:rsidRPr="00592B1E" w:rsidRDefault="00592B1E" w:rsidP="00592B1E">
      <w:pPr>
        <w:ind w:firstLine="709"/>
        <w:jc w:val="both"/>
        <w:rPr>
          <w:spacing w:val="-4"/>
        </w:rPr>
      </w:pPr>
      <w:r w:rsidRPr="00592B1E">
        <w:rPr>
          <w:rFonts w:ascii="Times New Roman" w:hAnsi="Times New Roman"/>
          <w:spacing w:val="-4"/>
          <w:sz w:val="28"/>
          <w:szCs w:val="28"/>
        </w:rPr>
        <w:t>2. Текущий и (или) капитальный ремонт, реконструкция объектов недвижимости, принадлежащих АНО «Цифровой регион» на праве собственности.</w:t>
      </w:r>
    </w:p>
    <w:p w:rsidR="00592B1E" w:rsidRPr="00592B1E" w:rsidRDefault="00592B1E" w:rsidP="00592B1E">
      <w:pPr>
        <w:ind w:firstLine="709"/>
        <w:jc w:val="both"/>
        <w:rPr>
          <w:spacing w:val="-4"/>
        </w:rPr>
      </w:pPr>
      <w:r w:rsidRPr="00592B1E">
        <w:rPr>
          <w:rFonts w:ascii="Times New Roman" w:hAnsi="Times New Roman"/>
          <w:spacing w:val="-4"/>
          <w:sz w:val="28"/>
          <w:szCs w:val="28"/>
        </w:rPr>
        <w:t>3. </w:t>
      </w:r>
      <w:proofErr w:type="gramStart"/>
      <w:r w:rsidRPr="00592B1E">
        <w:rPr>
          <w:rFonts w:ascii="Times New Roman" w:hAnsi="Times New Roman"/>
          <w:spacing w:val="-4"/>
          <w:sz w:val="28"/>
          <w:szCs w:val="28"/>
        </w:rPr>
        <w:t>Расходы, связанные с организацией и проведением мероприятий (семинар</w:t>
      </w:r>
      <w:r>
        <w:rPr>
          <w:rFonts w:ascii="Times New Roman" w:hAnsi="Times New Roman"/>
          <w:spacing w:val="-4"/>
          <w:sz w:val="28"/>
          <w:szCs w:val="28"/>
        </w:rPr>
        <w:t>ов</w:t>
      </w:r>
      <w:r w:rsidRPr="00592B1E">
        <w:rPr>
          <w:rFonts w:ascii="Times New Roman" w:hAnsi="Times New Roman"/>
          <w:spacing w:val="-4"/>
          <w:sz w:val="28"/>
          <w:szCs w:val="28"/>
        </w:rPr>
        <w:t xml:space="preserve"> конференци</w:t>
      </w:r>
      <w:r>
        <w:rPr>
          <w:rFonts w:ascii="Times New Roman" w:hAnsi="Times New Roman"/>
          <w:spacing w:val="-4"/>
          <w:sz w:val="28"/>
          <w:szCs w:val="28"/>
        </w:rPr>
        <w:t>й</w:t>
      </w:r>
      <w:r w:rsidRPr="00592B1E">
        <w:rPr>
          <w:rFonts w:ascii="Times New Roman" w:hAnsi="Times New Roman"/>
          <w:spacing w:val="-4"/>
          <w:sz w:val="28"/>
          <w:szCs w:val="28"/>
        </w:rPr>
        <w:t>, выстав</w:t>
      </w:r>
      <w:r>
        <w:rPr>
          <w:rFonts w:ascii="Times New Roman" w:hAnsi="Times New Roman"/>
          <w:spacing w:val="-4"/>
          <w:sz w:val="28"/>
          <w:szCs w:val="28"/>
        </w:rPr>
        <w:t>ок</w:t>
      </w:r>
      <w:r w:rsidRPr="00592B1E">
        <w:rPr>
          <w:rFonts w:ascii="Times New Roman" w:hAnsi="Times New Roman"/>
          <w:spacing w:val="-4"/>
          <w:sz w:val="28"/>
          <w:szCs w:val="28"/>
        </w:rPr>
        <w:t>, форум</w:t>
      </w:r>
      <w:r>
        <w:rPr>
          <w:rFonts w:ascii="Times New Roman" w:hAnsi="Times New Roman"/>
          <w:spacing w:val="-4"/>
          <w:sz w:val="28"/>
          <w:szCs w:val="28"/>
        </w:rPr>
        <w:t>ов</w:t>
      </w:r>
      <w:r w:rsidRPr="00592B1E">
        <w:rPr>
          <w:rFonts w:ascii="Times New Roman" w:hAnsi="Times New Roman"/>
          <w:spacing w:val="-4"/>
          <w:sz w:val="28"/>
          <w:szCs w:val="28"/>
        </w:rPr>
        <w:t>, фестивал</w:t>
      </w:r>
      <w:r>
        <w:rPr>
          <w:rFonts w:ascii="Times New Roman" w:hAnsi="Times New Roman"/>
          <w:spacing w:val="-4"/>
          <w:sz w:val="28"/>
          <w:szCs w:val="28"/>
        </w:rPr>
        <w:t>ей</w:t>
      </w:r>
      <w:r w:rsidRPr="00592B1E">
        <w:rPr>
          <w:rFonts w:ascii="Times New Roman" w:hAnsi="Times New Roman"/>
          <w:spacing w:val="-4"/>
          <w:sz w:val="28"/>
          <w:szCs w:val="28"/>
        </w:rPr>
        <w:t>, мастер-класс</w:t>
      </w:r>
      <w:r>
        <w:rPr>
          <w:rFonts w:ascii="Times New Roman" w:hAnsi="Times New Roman"/>
          <w:spacing w:val="-4"/>
          <w:sz w:val="28"/>
          <w:szCs w:val="28"/>
        </w:rPr>
        <w:t>ов</w:t>
      </w:r>
      <w:r w:rsidRPr="00592B1E">
        <w:rPr>
          <w:rFonts w:ascii="Times New Roman" w:hAnsi="Times New Roman"/>
          <w:spacing w:val="-4"/>
          <w:sz w:val="28"/>
          <w:szCs w:val="28"/>
        </w:rPr>
        <w:t>, конкурс</w:t>
      </w:r>
      <w:r>
        <w:rPr>
          <w:rFonts w:ascii="Times New Roman" w:hAnsi="Times New Roman"/>
          <w:spacing w:val="-4"/>
          <w:sz w:val="28"/>
          <w:szCs w:val="28"/>
        </w:rPr>
        <w:t>ов</w:t>
      </w:r>
      <w:r w:rsidRPr="00592B1E">
        <w:rPr>
          <w:rFonts w:ascii="Times New Roman" w:hAnsi="Times New Roman"/>
          <w:spacing w:val="-4"/>
          <w:sz w:val="28"/>
          <w:szCs w:val="28"/>
        </w:rPr>
        <w:t>, заседани</w:t>
      </w:r>
      <w:r>
        <w:rPr>
          <w:rFonts w:ascii="Times New Roman" w:hAnsi="Times New Roman"/>
          <w:spacing w:val="-4"/>
          <w:sz w:val="28"/>
          <w:szCs w:val="28"/>
        </w:rPr>
        <w:t>й</w:t>
      </w:r>
      <w:r w:rsidRPr="00592B1E">
        <w:rPr>
          <w:rFonts w:ascii="Times New Roman" w:hAnsi="Times New Roman"/>
          <w:spacing w:val="-4"/>
          <w:sz w:val="28"/>
          <w:szCs w:val="28"/>
        </w:rPr>
        <w:t xml:space="preserve"> рабочих групп, комиссий и иных коллегиальных органов), направленных на реализацию программ, проектов и инициатив Министерства.</w:t>
      </w:r>
      <w:proofErr w:type="gramEnd"/>
    </w:p>
    <w:p w:rsidR="00592B1E" w:rsidRPr="00592B1E" w:rsidRDefault="00592B1E" w:rsidP="00592B1E">
      <w:pPr>
        <w:ind w:firstLine="709"/>
        <w:jc w:val="both"/>
        <w:rPr>
          <w:spacing w:val="-4"/>
        </w:rPr>
      </w:pPr>
      <w:r w:rsidRPr="00592B1E">
        <w:rPr>
          <w:rFonts w:ascii="Times New Roman" w:hAnsi="Times New Roman"/>
          <w:spacing w:val="-4"/>
          <w:sz w:val="28"/>
          <w:szCs w:val="28"/>
        </w:rPr>
        <w:t>4. Расходы, связанные с предоставлением услуг по разработке, внедрению, развитию и сопровождению цифровых технологий в Рязанской области.</w:t>
      </w:r>
    </w:p>
    <w:p w:rsidR="00592B1E" w:rsidRPr="00592B1E" w:rsidRDefault="00592B1E" w:rsidP="00592B1E">
      <w:pPr>
        <w:ind w:firstLine="709"/>
        <w:jc w:val="both"/>
        <w:rPr>
          <w:spacing w:val="-4"/>
        </w:rPr>
      </w:pPr>
      <w:r w:rsidRPr="00592B1E">
        <w:rPr>
          <w:rFonts w:ascii="Times New Roman" w:hAnsi="Times New Roman"/>
          <w:spacing w:val="-4"/>
          <w:sz w:val="28"/>
          <w:szCs w:val="28"/>
        </w:rPr>
        <w:t>5. Прочие расходы, связанные с достижением цели предоставления субсидии, в том числе уплаты государственных пошлин, судебных издержек (но не более 0,5% от суммы предоставленной субсидии)</w:t>
      </w:r>
      <w:proofErr w:type="gramStart"/>
      <w:r w:rsidRPr="00592B1E">
        <w:rPr>
          <w:rFonts w:ascii="Times New Roman" w:hAnsi="Times New Roman"/>
          <w:spacing w:val="-4"/>
          <w:sz w:val="28"/>
          <w:szCs w:val="28"/>
        </w:rPr>
        <w:t>.»</w:t>
      </w:r>
      <w:proofErr w:type="gramEnd"/>
      <w:r w:rsidRPr="00592B1E">
        <w:rPr>
          <w:rFonts w:ascii="Times New Roman" w:hAnsi="Times New Roman"/>
          <w:spacing w:val="-4"/>
          <w:sz w:val="28"/>
          <w:szCs w:val="28"/>
        </w:rPr>
        <w:t>.</w:t>
      </w:r>
    </w:p>
    <w:p w:rsidR="00592B1E" w:rsidRPr="00592B1E" w:rsidRDefault="00592B1E" w:rsidP="00592B1E">
      <w:pPr>
        <w:widowControl w:val="0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highlight w:val="white"/>
        </w:rPr>
      </w:pPr>
    </w:p>
    <w:p w:rsidR="00592B1E" w:rsidRDefault="00592B1E" w:rsidP="00592B1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15400" w:rsidRDefault="00315400" w:rsidP="00315400">
      <w:pPr>
        <w:widowControl w:val="0"/>
      </w:pPr>
    </w:p>
    <w:sectPr w:rsidR="00315400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91" w:rsidRDefault="00257891">
      <w:r>
        <w:separator/>
      </w:r>
    </w:p>
  </w:endnote>
  <w:endnote w:type="continuationSeparator" w:id="0">
    <w:p w:rsidR="00257891" w:rsidRDefault="0025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91" w:rsidRDefault="00257891">
      <w:r>
        <w:separator/>
      </w:r>
    </w:p>
  </w:footnote>
  <w:footnote w:type="continuationSeparator" w:id="0">
    <w:p w:rsidR="00257891" w:rsidRDefault="0025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409A4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B87AE0"/>
    <w:multiLevelType w:val="hybridMultilevel"/>
    <w:tmpl w:val="79EA70FE"/>
    <w:lvl w:ilvl="0" w:tplc="5B506EA6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8"/>
        <w:szCs w:val="28"/>
      </w:rPr>
    </w:lvl>
    <w:lvl w:ilvl="1" w:tplc="4FBC3E20">
      <w:start w:val="1"/>
      <w:numFmt w:val="lowerLetter"/>
      <w:lvlText w:val="%2."/>
      <w:lvlJc w:val="left"/>
      <w:pPr>
        <w:ind w:left="1440" w:hanging="360"/>
      </w:pPr>
    </w:lvl>
    <w:lvl w:ilvl="2" w:tplc="D024944C">
      <w:start w:val="1"/>
      <w:numFmt w:val="lowerRoman"/>
      <w:lvlText w:val="%3."/>
      <w:lvlJc w:val="right"/>
      <w:pPr>
        <w:ind w:left="2160" w:hanging="180"/>
      </w:pPr>
    </w:lvl>
    <w:lvl w:ilvl="3" w:tplc="8D78B90E">
      <w:start w:val="1"/>
      <w:numFmt w:val="decimal"/>
      <w:lvlText w:val="%4."/>
      <w:lvlJc w:val="left"/>
      <w:pPr>
        <w:ind w:left="2880" w:hanging="360"/>
      </w:pPr>
    </w:lvl>
    <w:lvl w:ilvl="4" w:tplc="E1726ADA">
      <w:start w:val="1"/>
      <w:numFmt w:val="lowerLetter"/>
      <w:lvlText w:val="%5."/>
      <w:lvlJc w:val="left"/>
      <w:pPr>
        <w:ind w:left="3600" w:hanging="360"/>
      </w:pPr>
    </w:lvl>
    <w:lvl w:ilvl="5" w:tplc="C886648A">
      <w:start w:val="1"/>
      <w:numFmt w:val="lowerRoman"/>
      <w:lvlText w:val="%6."/>
      <w:lvlJc w:val="right"/>
      <w:pPr>
        <w:ind w:left="4320" w:hanging="180"/>
      </w:pPr>
    </w:lvl>
    <w:lvl w:ilvl="6" w:tplc="8B4677BA">
      <w:start w:val="1"/>
      <w:numFmt w:val="decimal"/>
      <w:lvlText w:val="%7."/>
      <w:lvlJc w:val="left"/>
      <w:pPr>
        <w:ind w:left="5040" w:hanging="360"/>
      </w:pPr>
    </w:lvl>
    <w:lvl w:ilvl="7" w:tplc="99B40DB6">
      <w:start w:val="1"/>
      <w:numFmt w:val="lowerLetter"/>
      <w:lvlText w:val="%8."/>
      <w:lvlJc w:val="left"/>
      <w:pPr>
        <w:ind w:left="5760" w:hanging="360"/>
      </w:pPr>
    </w:lvl>
    <w:lvl w:ilvl="8" w:tplc="6422C1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070"/>
    <w:multiLevelType w:val="hybridMultilevel"/>
    <w:tmpl w:val="2056F108"/>
    <w:lvl w:ilvl="0" w:tplc="7BB8B8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1E697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52C5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2814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204E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4AA27F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F849A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E72D2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C52F9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A4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3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7891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5400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09A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2B1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3F17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52F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7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199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767F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6F2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  <w:style w:type="paragraph" w:customStyle="1" w:styleId="ConsPlusNormal">
    <w:name w:val="ConsPlusNormal"/>
    <w:qFormat/>
    <w:rsid w:val="00315400"/>
    <w:pPr>
      <w:widowControl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  <w:style w:type="paragraph" w:customStyle="1" w:styleId="ConsPlusNormal">
    <w:name w:val="ConsPlusNormal"/>
    <w:qFormat/>
    <w:rsid w:val="00315400"/>
    <w:pPr>
      <w:widowControl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2026-02-19T08:46:00Z</cp:lastPrinted>
  <dcterms:created xsi:type="dcterms:W3CDTF">2026-02-19T08:59:00Z</dcterms:created>
  <dcterms:modified xsi:type="dcterms:W3CDTF">2026-02-20T13:18:00Z</dcterms:modified>
</cp:coreProperties>
</file>