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7A">
        <w:rPr>
          <w:rFonts w:ascii="Times New Roman" w:hAnsi="Times New Roman"/>
          <w:bCs/>
          <w:sz w:val="28"/>
          <w:szCs w:val="28"/>
        </w:rPr>
        <w:t>от 20 февраля 2026 г. № 42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E5E7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48776B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965F2" w:rsidRDefault="0048776B" w:rsidP="009965F2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8776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9965F2" w:rsidRDefault="0048776B" w:rsidP="009965F2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области от 18 апреля 2024 г. № 119 «О субсидиях негосударственным</w:t>
            </w:r>
          </w:p>
          <w:p w:rsidR="009965F2" w:rsidRDefault="0048776B" w:rsidP="009965F2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поставщикам социальных услуг в целях возмещения затрат»</w:t>
            </w:r>
          </w:p>
          <w:p w:rsidR="009965F2" w:rsidRDefault="0048776B" w:rsidP="009965F2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D5EED" w:rsidRPr="0048776B" w:rsidRDefault="0048776B" w:rsidP="009965F2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от 29.01.2025 № 16, от 22.04.2025 № 144, от 12.11.2025 № 356)</w:t>
            </w:r>
          </w:p>
        </w:tc>
      </w:tr>
      <w:tr w:rsidR="000D5EED" w:rsidRPr="0048776B" w:rsidTr="002B3460">
        <w:trPr>
          <w:jc w:val="right"/>
        </w:trPr>
        <w:tc>
          <w:tcPr>
            <w:tcW w:w="5000" w:type="pct"/>
            <w:gridSpan w:val="3"/>
          </w:tcPr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1. Внести в приложение к постановлению Правительства Рязанской области от 18 апреля 2024 г. № 119 «О субсидиях негосударственным поставщикам социальных услуг в целях возмещения затрат» следующие изменения: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1) в пункте 1:</w:t>
            </w:r>
          </w:p>
          <w:p w:rsidR="0048776B" w:rsidRPr="0048776B" w:rsidRDefault="009965F2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>в абзаце первом после слов «граждан в Российской Федерации»</w:t>
            </w:r>
            <w:proofErr w:type="gramStart"/>
            <w:r w:rsidR="0048776B" w:rsidRPr="0048776B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дополнить словами «постановлением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      </w:r>
            <w:proofErr w:type="gramStart"/>
            <w:r w:rsidR="0048776B" w:rsidRPr="0048776B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 xml:space="preserve">- абзац второй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  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2) в пункте 6: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подпункт 1 дополнить абзацем следующего содержания:</w:t>
            </w:r>
          </w:p>
          <w:p w:rsidR="0048776B" w:rsidRPr="0048776B" w:rsidRDefault="0048776B" w:rsidP="009965F2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«-</w:t>
            </w:r>
            <w:r w:rsidR="009965F2">
              <w:rPr>
                <w:rFonts w:ascii="Times New Roman" w:hAnsi="Times New Roman"/>
                <w:sz w:val="28"/>
                <w:szCs w:val="28"/>
              </w:rPr>
              <w:t> </w:t>
            </w:r>
            <w:r w:rsidRPr="0048776B">
              <w:rPr>
                <w:rFonts w:ascii="Times New Roman" w:hAnsi="Times New Roman"/>
                <w:sz w:val="28"/>
                <w:szCs w:val="28"/>
              </w:rPr>
      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в подпункте 6: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слова «расчетного или корреспондентского» исключить;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lastRenderedPageBreak/>
              <w:t>после слов «кредитной организации» дополнить словами «, а в случаях, предусмотренных федеральными законами, законами Рязанской области, лицевого счета, открытого в Управлении Федерального казначейства по Рязанской области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в подпункте 9: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подпункт «а» изложить в следующей редакции:</w:t>
            </w:r>
          </w:p>
          <w:p w:rsidR="0048776B" w:rsidRPr="0048776B" w:rsidRDefault="009965F2" w:rsidP="009965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«а)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>ежеквартально в срок не позднее 5 числа месяца, следующего за отчетным кварталом (по итогам отчетного года – не позднее 5 рабочего дня года, следующего за годом предоставления субсидии)</w:t>
            </w:r>
            <w:r w:rsidR="00C22C3E">
              <w:rPr>
                <w:rFonts w:ascii="Times New Roman" w:hAnsi="Times New Roman"/>
                <w:sz w:val="28"/>
                <w:szCs w:val="28"/>
              </w:rPr>
              <w:t>,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отчета о достижении значений результата предоставления субсидии, указанного в пункте 5 настоящего Порядка,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(при наличии технической возможности, в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8776B" w:rsidRPr="0048776B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отсутствия технической возможности – на бумажном носителе нарочно);</w:t>
            </w:r>
            <w:r w:rsidR="00D42A3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в подпункте «б»: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в абзаце первом слова «за исключением случая, предусмотренного абзацем вторым» заменить словами «за исключением случаев, предусмотренных абзацами вторым, третьим»;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«в отношении затрат, понесенных на оказание гражданам социальных услуг (социальных услуг по уходу) в январе и феврале текущего финансового года, указанные в настоящем подпункте документы представляются в Министерство не позднее 31 марта текущего финансового года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подпункт «в» изложить в следующей редакции: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«в) отчета «Еженедельная информация о сервисах организации» по форме, за период и в сроки, которые установлены Соглашением, в соответствии с пунктом 46.1 настоящего Порядка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3) пункты 34, 35 изложить в следующей редакции:</w:t>
            </w:r>
          </w:p>
          <w:p w:rsidR="0048776B" w:rsidRPr="0048776B" w:rsidRDefault="0048776B" w:rsidP="009965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 xml:space="preserve">«34. 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Соглашение за счет средств областного бюджета, источником финансового обеспечения которых являются субсидии из федерального бюджета бюджету Рязанской области, заключается в системе «Электронный бюджет» (при наличии технической возможности) в соответствии с типовой формой, утверждаемой Министерством финансов Российской Федерации для соглашений о предоставлении субсидий из федерального бюджета (при предоставлении субсидии на цель, указанную в абзаце четвертом пункта 4 настоящего Порядка).</w:t>
            </w:r>
            <w:proofErr w:type="gramEnd"/>
          </w:p>
          <w:p w:rsidR="0048776B" w:rsidRPr="0048776B" w:rsidRDefault="0048776B" w:rsidP="009965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Соглашение за счет средств областного бюджета заключается в системе «Электронный бюджет» (при наличии технической возможности) в соответствии с типовой формой, установленной министерством финансов Рязанской области (при предоставлении субсидии на цель, указанную в абзаце третьем пункта 4 настоящего Порядка).</w:t>
            </w:r>
          </w:p>
          <w:p w:rsidR="0048776B" w:rsidRPr="0048776B" w:rsidRDefault="0048776B" w:rsidP="009965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Министерство в течение 2 рабочих дней, следующих за днем размещения на едином портале протокола подведения итогов отбора</w:t>
            </w:r>
            <w:r w:rsidR="009965F2">
              <w:rPr>
                <w:rFonts w:ascii="Times New Roman" w:hAnsi="Times New Roman"/>
                <w:sz w:val="28"/>
                <w:szCs w:val="28"/>
              </w:rPr>
              <w:t>,</w:t>
            </w:r>
            <w:r w:rsidRPr="0048776B">
              <w:rPr>
                <w:rFonts w:ascii="Times New Roman" w:hAnsi="Times New Roman"/>
                <w:sz w:val="28"/>
                <w:szCs w:val="28"/>
              </w:rPr>
              <w:t xml:space="preserve"> направляет получателю субсидии на подписание Соглашение:</w:t>
            </w:r>
          </w:p>
          <w:p w:rsidR="0048776B" w:rsidRPr="0048776B" w:rsidRDefault="0048776B" w:rsidP="009965F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lastRenderedPageBreak/>
              <w:t>в систему «Электронный бюджет» (при наличии технической возможности);</w:t>
            </w:r>
          </w:p>
          <w:p w:rsidR="0048776B" w:rsidRPr="0048776B" w:rsidRDefault="0048776B" w:rsidP="009965F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на бумажном носителе нарочно (в случае отсутствия технической возможности).</w:t>
            </w:r>
          </w:p>
          <w:p w:rsidR="0048776B" w:rsidRPr="0048776B" w:rsidRDefault="009965F2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>По результатам отбора в течение 5 рабочих дней со дня поступления Соглашения на подписание в систему «Электронный бюджет» (получения его получателем субсидии на бумажном носителе) с получателем субсидии заключается Соглашение.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Соглашение, дополнительное соглашение к Соглашению, в том числе дополнительное соглашение о расторжении Соглашения, заключаются в системе «Электронный бюджет» (при наличии технической возможности):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в соответствии с типовыми формами, установленными министерством финансов Рязанской области для соглашений о предоставлении субсидий из областного бюджета (на цели, указанные в абзаце третьем пункта 4 настоящего Порядка);</w:t>
            </w:r>
          </w:p>
          <w:p w:rsidR="0048776B" w:rsidRPr="0048776B" w:rsidRDefault="009965F2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5F2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48776B" w:rsidRPr="009965F2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соответствии с типовыми формами, установленными Министерством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76B" w:rsidRPr="009965F2">
              <w:rPr>
                <w:rFonts w:ascii="Times New Roman" w:hAnsi="Times New Roman"/>
                <w:spacing w:val="-4"/>
                <w:sz w:val="28"/>
                <w:szCs w:val="28"/>
              </w:rPr>
              <w:t>финансов Российской Федерации для соглашений о предоставлении субсидий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 (на цели, указанные в абзаце четвертом пункта 4 настоящего Порядка).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по формам, указанным в абзацах третьем, четвертом настоящего пункта, на бумажном носителе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4) в пункте 44: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«44.</w:t>
            </w:r>
            <w:r w:rsidR="009965F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Для получения субсидии получатели субсидии не реже 1 раза в месяц в срок не позднее 20 числа месяца, следующего за отчетным периодом (в отношении затрат, понесенных на оказание гражданам социальных услуг по уходу в декабре текущего финансового года, – в соответствии со сроками, указанными в абзаце втором подпункта «б» подпункта 9 пункта 6 настоящего Порядка;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 xml:space="preserve"> в отношении затрат, понесенных на оказание гражданам социальных услуг (социальных услуг по уходу) в январе и феврале текущего финансового года, – в соответствии со сроками, указанными в абзаце третьем подпункта «б» подпункта 9 пункта 6 настоящего Порядка), подают в Министерство следующие документы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абзац шестой изложить в следующей редакции: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«Указанные документы предоставляются в Министерство в системе «Электронный бюджет» (при наличии технической возможности) либо на бумажном носителе нарочно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абзацы седьмой, восьмой признать утратившими силу;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5) абзац восьмой пункта 45 изложить в следующей редакции:</w:t>
            </w:r>
          </w:p>
          <w:p w:rsidR="0048776B" w:rsidRPr="0048776B" w:rsidRDefault="0048776B" w:rsidP="009965F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«Министерство перечисляет субсидию на счет, открытый получателю субсидии в учреждениях Центрального банка Российской Федерации, кредитных организациях, или на лицевой счет, открытый получателю субсидии в Управлении Федерального казначейства по Рязанской области</w:t>
            </w:r>
            <w:r w:rsidR="009965F2">
              <w:rPr>
                <w:rFonts w:ascii="Times New Roman" w:hAnsi="Times New Roman"/>
                <w:sz w:val="28"/>
                <w:szCs w:val="28"/>
              </w:rPr>
              <w:br/>
            </w:r>
            <w:r w:rsidRPr="0048776B">
              <w:rPr>
                <w:rFonts w:ascii="Times New Roman" w:hAnsi="Times New Roman"/>
                <w:sz w:val="28"/>
                <w:szCs w:val="28"/>
              </w:rPr>
              <w:t>(в случаях, предусмотренных федеральными законами, законами Рязанской области)</w:t>
            </w:r>
            <w:proofErr w:type="gramStart"/>
            <w:r w:rsidRPr="0048776B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48776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lastRenderedPageBreak/>
              <w:t>6) в пункте 46: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48776B" w:rsidRPr="0048776B" w:rsidRDefault="009965F2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«46. </w:t>
            </w:r>
            <w:proofErr w:type="gramStart"/>
            <w:r w:rsidR="0048776B" w:rsidRPr="0048776B">
              <w:rPr>
                <w:rFonts w:ascii="Times New Roman" w:hAnsi="Times New Roman"/>
                <w:sz w:val="28"/>
                <w:szCs w:val="28"/>
              </w:rPr>
              <w:t>Получатель субсидии ежеквартально в срок не позднее 5 числа месяца, следующего за отчетным кварталом (по итогам отчетного года не позднее 5 рабочего дня года, следующего за годом предоставления субсидии) представляет в Министерство отчет о достижении значения результата предоставления субсидии, указанного в пункте 5 настоящего Порядка, в системе «Электронный бюджет» (при наличии технической возможности, в случае отсутствия технической возможности – на бумажном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8776B" w:rsidRPr="0048776B">
              <w:rPr>
                <w:rFonts w:ascii="Times New Roman" w:hAnsi="Times New Roman"/>
                <w:sz w:val="28"/>
                <w:szCs w:val="28"/>
              </w:rPr>
              <w:t>носителе</w:t>
            </w:r>
            <w:proofErr w:type="gramEnd"/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 нарочно) по форме, предусмотренной Соглашением.»;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абзац второй, третий признать утратившими силу;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7) в пункте 46.1: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 xml:space="preserve">- после слова «формы» дополнить словом «, период»; 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слово «некоммерческой» исключить;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8) в пункте 49:</w:t>
            </w:r>
          </w:p>
          <w:p w:rsidR="0048776B" w:rsidRPr="0048776B" w:rsidRDefault="009965F2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>в абзаце первом слова «субсидия подлежит» заменить словами «средства субсидии подлежат»;</w:t>
            </w:r>
          </w:p>
          <w:p w:rsidR="0048776B" w:rsidRPr="0048776B" w:rsidRDefault="009965F2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>в абзаце восьмом слово «Отчета» заменить словами «отчета, предусмотренного пунктом 46 настоящего Порядка, средства»;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в абзаце девятом после слова «возврата» дополнить словом «средств»;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9</w:t>
            </w:r>
            <w:r w:rsidR="009965F2">
              <w:rPr>
                <w:rFonts w:ascii="Times New Roman" w:hAnsi="Times New Roman"/>
                <w:sz w:val="28"/>
                <w:szCs w:val="28"/>
              </w:rPr>
              <w:t>) </w:t>
            </w:r>
            <w:r w:rsidRPr="0048776B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субсидий в целях возмещения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определяющему в том числе размер субсидии: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- в таблице пункта 1: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в строке «Номер расчетного счета» после слова «расчетного» дополнить словом «(лицевого)»;</w:t>
            </w:r>
          </w:p>
          <w:p w:rsidR="0048776B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 xml:space="preserve">в строке «Наименование кредитной организации (учреждения Центрального банка Российской Федерации)» дополнить словами </w:t>
            </w:r>
            <w:r w:rsidRPr="0048776B">
              <w:rPr>
                <w:rFonts w:ascii="Times New Roman" w:hAnsi="Times New Roman"/>
                <w:sz w:val="28"/>
                <w:szCs w:val="28"/>
              </w:rPr>
              <w:br/>
              <w:t>«, территориального органа Федерального казначейства»;</w:t>
            </w:r>
          </w:p>
          <w:p w:rsidR="0048776B" w:rsidRPr="0048776B" w:rsidRDefault="009965F2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4 слова «характеристик результата предоставления субсидии» заменить словами «характеристик результата предоставления субсидии (дополнительных количественных параметров, которым должен соответствовать результат предоставления субсидии) </w:t>
            </w:r>
            <w:r w:rsidR="0048776B" w:rsidRPr="0048776B">
              <w:rPr>
                <w:rFonts w:ascii="Times New Roman" w:hAnsi="Times New Roman"/>
                <w:sz w:val="28"/>
                <w:szCs w:val="28"/>
              </w:rPr>
              <w:br/>
              <w:t>(далее – характеристики)».</w:t>
            </w:r>
          </w:p>
          <w:p w:rsidR="00912F0D" w:rsidRPr="0048776B" w:rsidRDefault="0048776B" w:rsidP="009965F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48776B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48776B" w:rsidRDefault="002B3460" w:rsidP="009965F2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48776B" w:rsidRDefault="002B3460" w:rsidP="009965F2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48776B" w:rsidRDefault="002B3460" w:rsidP="009965F2">
            <w:pPr>
              <w:spacing w:line="23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8776B" w:rsidRDefault="002B3460" w:rsidP="009965F2">
            <w:pPr>
              <w:spacing w:line="23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8776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84" w:rsidRDefault="00FF0484">
      <w:r>
        <w:separator/>
      </w:r>
    </w:p>
  </w:endnote>
  <w:endnote w:type="continuationSeparator" w:id="0">
    <w:p w:rsidR="00FF0484" w:rsidRDefault="00FF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84" w:rsidRDefault="00FF0484">
      <w:r>
        <w:separator/>
      </w:r>
    </w:p>
  </w:footnote>
  <w:footnote w:type="continuationSeparator" w:id="0">
    <w:p w:rsidR="00FF0484" w:rsidRDefault="00FF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442B77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6ZjLsUmifHlO6kytR5Os1+lnSk=" w:salt="PXOrO+O/zRtn1616/Gps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42B77"/>
    <w:rsid w:val="00460FEA"/>
    <w:rsid w:val="004734B7"/>
    <w:rsid w:val="00481B88"/>
    <w:rsid w:val="00485B4F"/>
    <w:rsid w:val="004862D1"/>
    <w:rsid w:val="0048776B"/>
    <w:rsid w:val="004B2D5A"/>
    <w:rsid w:val="004D1657"/>
    <w:rsid w:val="004D293D"/>
    <w:rsid w:val="004E5E7A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65F2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22C3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42A3C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8776B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8776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8776B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8776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2026-02-18T09:25:00Z</dcterms:created>
  <dcterms:modified xsi:type="dcterms:W3CDTF">2026-02-20T13:19:00Z</dcterms:modified>
</cp:coreProperties>
</file>