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0A" w:rsidRDefault="00E474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0A" w:rsidRDefault="00E474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71C0A" w:rsidRDefault="00E474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1C0A" w:rsidRDefault="00071C0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1C0A" w:rsidRDefault="00071C0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71C0A" w:rsidRDefault="00E474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1C0A" w:rsidRDefault="00071C0A">
      <w:pPr>
        <w:tabs>
          <w:tab w:val="left" w:pos="709"/>
        </w:tabs>
        <w:jc w:val="center"/>
        <w:rPr>
          <w:sz w:val="28"/>
        </w:rPr>
      </w:pPr>
    </w:p>
    <w:p w:rsidR="00071C0A" w:rsidRDefault="00071C0A">
      <w:pPr>
        <w:tabs>
          <w:tab w:val="left" w:pos="709"/>
        </w:tabs>
        <w:jc w:val="center"/>
        <w:rPr>
          <w:sz w:val="28"/>
        </w:rPr>
      </w:pPr>
    </w:p>
    <w:p w:rsidR="00071C0A" w:rsidRDefault="00E474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F5BDA">
        <w:rPr>
          <w:sz w:val="28"/>
        </w:rPr>
        <w:t>11</w:t>
      </w:r>
      <w:r>
        <w:rPr>
          <w:sz w:val="28"/>
        </w:rPr>
        <w:t>»</w:t>
      </w:r>
      <w:r w:rsidR="00AF5BD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AF5BDA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AF5BDA">
        <w:rPr>
          <w:sz w:val="28"/>
        </w:rPr>
        <w:t>111-п</w:t>
      </w:r>
    </w:p>
    <w:p w:rsidR="00071C0A" w:rsidRDefault="00071C0A">
      <w:pPr>
        <w:tabs>
          <w:tab w:val="left" w:pos="709"/>
        </w:tabs>
        <w:jc w:val="both"/>
        <w:rPr>
          <w:sz w:val="28"/>
        </w:rPr>
      </w:pPr>
    </w:p>
    <w:p w:rsidR="00071C0A" w:rsidRDefault="00071C0A">
      <w:pPr>
        <w:tabs>
          <w:tab w:val="left" w:pos="709"/>
        </w:tabs>
        <w:jc w:val="both"/>
        <w:rPr>
          <w:sz w:val="28"/>
        </w:rPr>
      </w:pPr>
    </w:p>
    <w:p w:rsidR="00071C0A" w:rsidRDefault="00E474E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Ямбирнское сельское поселение Шацкого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071C0A" w:rsidRDefault="00071C0A">
      <w:pPr>
        <w:tabs>
          <w:tab w:val="left" w:pos="709"/>
        </w:tabs>
        <w:jc w:val="both"/>
        <w:rPr>
          <w:color w:val="auto"/>
          <w:sz w:val="28"/>
        </w:rPr>
      </w:pPr>
    </w:p>
    <w:p w:rsidR="00071C0A" w:rsidRDefault="00E474E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</w:t>
      </w:r>
      <w:r>
        <w:rPr>
          <w:color w:val="auto"/>
          <w:sz w:val="28"/>
          <w:szCs w:val="28"/>
        </w:rPr>
        <w:t>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 с учетом заключения о результатах общественных обсуждений                  от 02</w:t>
      </w:r>
      <w:r>
        <w:rPr>
          <w:color w:val="auto"/>
          <w:sz w:val="28"/>
          <w:szCs w:val="28"/>
        </w:rPr>
        <w:t xml:space="preserve">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</w:t>
      </w:r>
      <w:r>
        <w:rPr>
          <w:color w:val="auto"/>
          <w:sz w:val="28"/>
          <w:szCs w:val="28"/>
        </w:rPr>
        <w:t>цкого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09.02.2026 № 5-лс </w:t>
      </w:r>
      <w:r>
        <w:rPr>
          <w:sz w:val="28"/>
        </w:rPr>
        <w:br/>
        <w:t>«О возложении исполнения обязанностей»,</w:t>
      </w:r>
      <w:r>
        <w:rPr>
          <w:color w:val="auto"/>
          <w:sz w:val="28"/>
          <w:szCs w:val="28"/>
        </w:rPr>
        <w:t xml:space="preserve">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</w:t>
      </w:r>
      <w:r>
        <w:rPr>
          <w:color w:val="auto"/>
          <w:sz w:val="28"/>
          <w:szCs w:val="28"/>
        </w:rPr>
        <w:t>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Шацкого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t>о</w:t>
      </w:r>
      <w:r>
        <w:rPr>
          <w:rFonts w:eastAsia="Times New Roman" w:cs="Times New Roman"/>
          <w:sz w:val="28"/>
        </w:rPr>
        <w:t xml:space="preserve">т 16.09.2022 № 518-п </w:t>
      </w:r>
      <w:r>
        <w:rPr>
          <w:rFonts w:eastAsia="Times New Roman" w:cs="Times New Roman"/>
          <w:sz w:val="28"/>
        </w:rPr>
        <w:br/>
        <w:t>«Об утверждении пр</w:t>
      </w:r>
      <w:r>
        <w:rPr>
          <w:rFonts w:eastAsia="Times New Roman" w:cs="Times New Roman"/>
          <w:sz w:val="28"/>
        </w:rPr>
        <w:t>авил землепользования и застройки муниципального образования – Ямбирнское сельское поселение Шацкого муниципального района Рязанской области»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071C0A" w:rsidRDefault="00E474EA" w:rsidP="00E474EA">
      <w:pPr>
        <w:numPr>
          <w:ilvl w:val="0"/>
          <w:numId w:val="2"/>
        </w:numPr>
        <w:tabs>
          <w:tab w:val="clear" w:pos="0"/>
          <w:tab w:val="left" w:pos="1134"/>
        </w:tabs>
        <w:spacing w:line="276" w:lineRule="auto"/>
        <w:ind w:firstLine="709"/>
        <w:jc w:val="both"/>
      </w:pPr>
      <w:r>
        <w:rPr>
          <w:color w:val="auto"/>
          <w:sz w:val="28"/>
          <w:szCs w:val="27"/>
        </w:rPr>
        <w:t>1) 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в статье 10 таблицу видов территориальных зон дополнить строкой следующего содержания:</w:t>
      </w:r>
    </w:p>
    <w:tbl>
      <w:tblPr>
        <w:tblW w:w="9213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1984"/>
        <w:gridCol w:w="142"/>
      </w:tblGrid>
      <w:tr w:rsidR="00071C0A">
        <w:trPr>
          <w:trHeight w:val="57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071C0A" w:rsidRDefault="00071C0A">
            <w:pPr>
              <w:rPr>
                <w:sz w:val="16"/>
                <w:szCs w:val="16"/>
              </w:rPr>
            </w:pPr>
          </w:p>
          <w:p w:rsidR="00071C0A" w:rsidRDefault="00E474EA">
            <w:pPr>
              <w:rPr>
                <w:rFonts w:eastAsia="NSimSun" w:cs="Times New Roman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 «</w:t>
            </w:r>
            <w:r>
              <w:rPr>
                <w:rFonts w:eastAsia="NSimSun" w:cs="Times New Roman"/>
                <w:szCs w:val="24"/>
              </w:rPr>
              <w:t>Зона особо охраняемой территории</w:t>
            </w:r>
          </w:p>
          <w:p w:rsidR="00071C0A" w:rsidRDefault="00071C0A">
            <w:pPr>
              <w:pStyle w:val="afb"/>
              <w:widowControl w:val="0"/>
              <w:ind w:right="-71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071C0A" w:rsidRDefault="00E474E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37927</wp:posOffset>
                      </wp:positionV>
                      <wp:extent cx="816610" cy="333375"/>
                      <wp:effectExtent l="4762" t="4762" r="4762" b="4762"/>
                      <wp:wrapNone/>
                      <wp:docPr id="2" name="Врезка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6609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947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71C0A" w:rsidRDefault="00E474EA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t>ООТ-1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_1" o:spid="_x0000_s1026" style="position:absolute;margin-left:16.2pt;margin-top:3pt;width:64.3pt;height:26.2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" fillcolor="#ed9472">
                      <v:stroke joinstyle="round"/>
                      <v:textbox>
                        <w:txbxContent>
                          <w:p w:rsidR="00071C0A" w:rsidRDefault="00E474EA">
                            <w:pPr>
                              <w:widowControl w:val="0"/>
                              <w:jc w:val="center"/>
                            </w:pPr>
                            <w:r>
                              <w:t>ООТ-1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71C0A" w:rsidRDefault="00E474EA">
            <w:pPr>
              <w:tabs>
                <w:tab w:val="left" w:pos="1134"/>
              </w:tabs>
              <w:spacing w:line="276" w:lineRule="auto"/>
              <w:ind w:left="709"/>
            </w:pPr>
            <w:r>
              <w:rPr>
                <w:rFonts w:eastAsia="Times New Roman" w:cs="Times New Roman"/>
                <w:color w:val="000000" w:themeColor="text1"/>
                <w:szCs w:val="26"/>
                <w:shd w:val="clear" w:color="FFFFFF" w:fill="FFFFFF"/>
                <w:lang w:bidi="ru-RU"/>
              </w:rPr>
              <w:t>»</w:t>
            </w:r>
            <w:r>
              <w:rPr>
                <w:color w:val="484848"/>
                <w:szCs w:val="24"/>
              </w:rPr>
              <w:t xml:space="preserve">            » </w:t>
            </w:r>
          </w:p>
        </w:tc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EFF"/>
            <w:vAlign w:val="center"/>
          </w:tcPr>
          <w:p w:rsidR="00071C0A" w:rsidRDefault="00071C0A">
            <w:pPr>
              <w:rPr>
                <w:color w:val="343434"/>
                <w:sz w:val="24"/>
                <w:szCs w:val="24"/>
              </w:rPr>
            </w:pPr>
          </w:p>
          <w:p w:rsidR="00071C0A" w:rsidRDefault="00E474E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;</w:t>
            </w:r>
          </w:p>
        </w:tc>
      </w:tr>
    </w:tbl>
    <w:p w:rsidR="00071C0A" w:rsidRDefault="00E474EA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статью 11 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пунктом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11.6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br/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071C0A" w:rsidRDefault="00E474E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3) в приложении № 1 согласно приложению № 2 к настоящему постановлению;</w:t>
      </w:r>
    </w:p>
    <w:p w:rsidR="00071C0A" w:rsidRDefault="00E474E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4) приложение № 2</w:t>
      </w:r>
      <w:r>
        <w:rPr>
          <w:rFonts w:ascii="Times New Roman" w:hAnsi="Times New Roman"/>
          <w:sz w:val="28"/>
          <w:szCs w:val="27"/>
        </w:rPr>
        <w:t xml:space="preserve"> дополнить графическим описанием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t>«Зона особо охраняемой территории (ООТ-1)»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3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71C0A" w:rsidRDefault="00E474E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Ямбирнское сельское поселение Шацкого муни</w:t>
      </w:r>
      <w:r>
        <w:rPr>
          <w:color w:val="auto"/>
          <w:sz w:val="28"/>
          <w:szCs w:val="28"/>
        </w:rPr>
        <w:t>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</w:t>
      </w:r>
      <w:r>
        <w:rPr>
          <w:color w:val="auto"/>
          <w:sz w:val="28"/>
          <w:szCs w:val="28"/>
        </w:rPr>
        <w:t>оительного кодекса Российской Федерации;</w:t>
      </w:r>
    </w:p>
    <w:p w:rsidR="00071C0A" w:rsidRDefault="00E474E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</w:t>
      </w:r>
      <w:r>
        <w:rPr>
          <w:rFonts w:cs="Times New Roman"/>
          <w:color w:val="auto"/>
          <w:sz w:val="28"/>
          <w:szCs w:val="28"/>
        </w:rPr>
        <w:t xml:space="preserve">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AF5BD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 с</w:t>
      </w:r>
      <w:r>
        <w:rPr>
          <w:rFonts w:cs="Times New Roman"/>
          <w:color w:val="auto"/>
          <w:sz w:val="28"/>
          <w:szCs w:val="28"/>
        </w:rPr>
        <w:t xml:space="preserve">оответствии   </w:t>
      </w:r>
      <w:r w:rsidRPr="00AF5BDA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71C0A" w:rsidRDefault="00E474E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</w:t>
      </w:r>
      <w:r>
        <w:rPr>
          <w:rFonts w:ascii="Times New Roman" w:hAnsi="Times New Roman"/>
          <w:color w:val="auto"/>
          <w:sz w:val="28"/>
          <w:szCs w:val="28"/>
        </w:rPr>
        <w:t>вовом департаменте аппарата Губернатора и Правительства Рязанской области;</w:t>
      </w:r>
    </w:p>
    <w:p w:rsidR="00071C0A" w:rsidRDefault="00E474E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</w:t>
      </w:r>
      <w:r>
        <w:rPr>
          <w:color w:val="auto"/>
          <w:sz w:val="28"/>
          <w:szCs w:val="28"/>
        </w:rPr>
        <w:t xml:space="preserve">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Шацкого</w:t>
      </w:r>
      <w:r>
        <w:rPr>
          <w:color w:val="auto"/>
          <w:sz w:val="28"/>
          <w:szCs w:val="28"/>
        </w:rPr>
        <w:t xml:space="preserve"> муниципал</w:t>
      </w:r>
      <w:r>
        <w:rPr>
          <w:color w:val="auto"/>
          <w:sz w:val="28"/>
          <w:szCs w:val="28"/>
        </w:rPr>
        <w:t>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71C0A" w:rsidRDefault="00E474EA" w:rsidP="00E474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</w:t>
      </w:r>
      <w:r>
        <w:rPr>
          <w:rFonts w:eastAsia="NSimSun" w:cs="Arial"/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71C0A" w:rsidRDefault="00071C0A">
      <w:pPr>
        <w:widowControl w:val="0"/>
        <w:ind w:firstLine="850"/>
        <w:jc w:val="both"/>
        <w:rPr>
          <w:color w:val="auto"/>
          <w:sz w:val="28"/>
        </w:rPr>
      </w:pPr>
    </w:p>
    <w:p w:rsidR="00071C0A" w:rsidRDefault="00071C0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71C0A" w:rsidRDefault="00E474EA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sectPr w:rsidR="00071C0A">
      <w:headerReference w:type="default" r:id="rId9"/>
      <w:headerReference w:type="first" r:id="rId10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EA" w:rsidRDefault="00E474EA">
      <w:r>
        <w:separator/>
      </w:r>
    </w:p>
  </w:endnote>
  <w:endnote w:type="continuationSeparator" w:id="0">
    <w:p w:rsidR="00E474EA" w:rsidRDefault="00E4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EA" w:rsidRDefault="00E474EA">
      <w:r>
        <w:separator/>
      </w:r>
    </w:p>
  </w:footnote>
  <w:footnote w:type="continuationSeparator" w:id="0">
    <w:p w:rsidR="00E474EA" w:rsidRDefault="00E4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A" w:rsidRDefault="00E474E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F5BDA" w:rsidRPr="00AF5BDA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71C0A" w:rsidRDefault="00071C0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A" w:rsidRDefault="00071C0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81C"/>
    <w:multiLevelType w:val="hybridMultilevel"/>
    <w:tmpl w:val="CF00B6E0"/>
    <w:lvl w:ilvl="0" w:tplc="40161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38E90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84A9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9061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7F2E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1A59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848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1B23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78E3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182279"/>
    <w:multiLevelType w:val="multilevel"/>
    <w:tmpl w:val="7F2EAF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0A"/>
    <w:rsid w:val="00071C0A"/>
    <w:rsid w:val="00AF5BDA"/>
    <w:rsid w:val="00E4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A8A6"/>
  <w15:docId w15:val="{595FBFC6-03B7-4EF4-9A9D-59F1E478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187</cp:revision>
  <dcterms:created xsi:type="dcterms:W3CDTF">2026-02-11T11:13:00Z</dcterms:created>
  <dcterms:modified xsi:type="dcterms:W3CDTF">2026-02-11T11:14:00Z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