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06B" w:rsidRDefault="00581C3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06B" w:rsidRDefault="00581C31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9106B" w:rsidRDefault="00581C31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9106B" w:rsidRDefault="0069106B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69106B" w:rsidRDefault="0069106B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69106B" w:rsidRDefault="00581C3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9106B" w:rsidRDefault="0069106B">
      <w:pPr>
        <w:tabs>
          <w:tab w:val="left" w:pos="709"/>
        </w:tabs>
        <w:jc w:val="center"/>
        <w:rPr>
          <w:sz w:val="28"/>
        </w:rPr>
      </w:pPr>
    </w:p>
    <w:p w:rsidR="0069106B" w:rsidRDefault="0069106B">
      <w:pPr>
        <w:tabs>
          <w:tab w:val="left" w:pos="709"/>
        </w:tabs>
        <w:jc w:val="center"/>
        <w:rPr>
          <w:sz w:val="28"/>
        </w:rPr>
      </w:pPr>
    </w:p>
    <w:p w:rsidR="0069106B" w:rsidRDefault="00581C31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4829BC">
        <w:rPr>
          <w:sz w:val="28"/>
        </w:rPr>
        <w:t>29</w:t>
      </w:r>
      <w:r>
        <w:rPr>
          <w:sz w:val="28"/>
        </w:rPr>
        <w:t>»</w:t>
      </w:r>
      <w:r w:rsidR="004829BC">
        <w:rPr>
          <w:sz w:val="28"/>
        </w:rPr>
        <w:t xml:space="preserve"> января </w:t>
      </w:r>
      <w:r>
        <w:rPr>
          <w:sz w:val="28"/>
        </w:rPr>
        <w:t xml:space="preserve">2026 г.                                                                     </w:t>
      </w:r>
      <w:r w:rsidR="004829BC">
        <w:rPr>
          <w:sz w:val="28"/>
        </w:rPr>
        <w:t xml:space="preserve">                        </w:t>
      </w:r>
      <w:r>
        <w:rPr>
          <w:sz w:val="28"/>
        </w:rPr>
        <w:t xml:space="preserve">   № </w:t>
      </w:r>
      <w:r w:rsidR="004829BC">
        <w:rPr>
          <w:sz w:val="28"/>
        </w:rPr>
        <w:t>46-п</w:t>
      </w:r>
    </w:p>
    <w:p w:rsidR="0069106B" w:rsidRDefault="0069106B">
      <w:pPr>
        <w:tabs>
          <w:tab w:val="left" w:pos="709"/>
        </w:tabs>
        <w:jc w:val="both"/>
        <w:rPr>
          <w:sz w:val="28"/>
        </w:rPr>
      </w:pPr>
    </w:p>
    <w:p w:rsidR="0069106B" w:rsidRDefault="0069106B">
      <w:pPr>
        <w:tabs>
          <w:tab w:val="left" w:pos="709"/>
        </w:tabs>
        <w:jc w:val="both"/>
        <w:rPr>
          <w:sz w:val="28"/>
        </w:rPr>
      </w:pPr>
    </w:p>
    <w:p w:rsidR="0069106B" w:rsidRDefault="00581C31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изменения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Борковское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Шиловского муниципального района Рязанской области</w:t>
      </w:r>
    </w:p>
    <w:bookmarkEnd w:id="0"/>
    <w:p w:rsidR="0069106B" w:rsidRDefault="0069106B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9106B" w:rsidRDefault="00581C31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 xml:space="preserve">основании </w:t>
      </w:r>
      <w:r>
        <w:rPr>
          <w:color w:val="auto"/>
          <w:sz w:val="28"/>
        </w:rPr>
        <w:t>уведомления филиала публично-правовой компании «Роскадастр» по Рязанско</w:t>
      </w:r>
      <w:r>
        <w:rPr>
          <w:color w:val="auto"/>
          <w:sz w:val="28"/>
        </w:rPr>
        <w:t>й области от 24.12.2025 № 01-14/5025/25,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</w:t>
      </w:r>
      <w:r>
        <w:rPr>
          <w:color w:val="auto"/>
          <w:sz w:val="28"/>
          <w:szCs w:val="28"/>
        </w:rPr>
        <w:t>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</w:t>
      </w:r>
      <w:r>
        <w:rPr>
          <w:color w:val="auto"/>
          <w:sz w:val="28"/>
          <w:szCs w:val="28"/>
        </w:rPr>
        <w:t>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auto"/>
          <w:sz w:val="28"/>
          <w:szCs w:val="28"/>
        </w:rPr>
        <w:t>ПОСТАНОВЛЯЕТ:</w:t>
      </w:r>
    </w:p>
    <w:p w:rsidR="0069106B" w:rsidRDefault="00581C31" w:rsidP="00581C31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3565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Борковское сельское поселение Шиловского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>утвержденные решением Думы муниципального образования – Шиловский муниципальный район Рязанской области от 16.11.2017 № 13/95 «Об утверждении Правил землепользования и застройки муниципального образования – Борковск</w:t>
      </w:r>
      <w:r>
        <w:rPr>
          <w:color w:val="auto"/>
          <w:sz w:val="28"/>
          <w:szCs w:val="28"/>
        </w:rPr>
        <w:t xml:space="preserve">ое сельское поселение Шиловского муниципального района Рязанской области» </w:t>
      </w:r>
      <w:r>
        <w:rPr>
          <w:color w:val="000000" w:themeColor="text1"/>
          <w:sz w:val="28"/>
        </w:rPr>
        <w:t>(в редакции поста</w:t>
      </w:r>
      <w:r>
        <w:rPr>
          <w:color w:val="auto"/>
          <w:sz w:val="28"/>
        </w:rPr>
        <w:t>новления Главархитектуры Рязанской области от 20.06.2025 № 484-п),</w:t>
      </w:r>
      <w:r>
        <w:rPr>
          <w:color w:val="auto"/>
          <w:sz w:val="28"/>
          <w:highlight w:val="white"/>
        </w:rPr>
        <w:t xml:space="preserve"> следующее изменение</w:t>
      </w:r>
      <w:r>
        <w:rPr>
          <w:color w:val="auto"/>
          <w:sz w:val="28"/>
        </w:rPr>
        <w:t>:</w:t>
      </w:r>
      <w:r>
        <w:rPr>
          <w:color w:val="auto"/>
          <w:sz w:val="28"/>
        </w:rPr>
        <w:tab/>
      </w:r>
    </w:p>
    <w:p w:rsidR="0069106B" w:rsidRDefault="00581C31">
      <w:pPr>
        <w:pStyle w:val="ac"/>
        <w:widowControl w:val="0"/>
        <w:tabs>
          <w:tab w:val="left" w:pos="0"/>
          <w:tab w:val="left" w:pos="1276"/>
          <w:tab w:val="left" w:pos="3565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 xml:space="preserve">дополнить приложение, содержащее графическое описание местоположения границ </w:t>
      </w:r>
      <w:r>
        <w:rPr>
          <w:color w:val="auto"/>
          <w:sz w:val="28"/>
        </w:rPr>
        <w:t>территориальных зон, графическим описанием местоположения границ территориальных зон «Ж-1. Зона для ведения личного подсобного хозяйства (населенный пункт с. Борки)», «ИТ-1. Зона размещения объектов транспортной инфраструктуры (линейные объекты с обслужива</w:t>
      </w:r>
      <w:r>
        <w:rPr>
          <w:color w:val="auto"/>
          <w:sz w:val="28"/>
        </w:rPr>
        <w:t xml:space="preserve">ющей инфраструктурой) </w:t>
      </w:r>
      <w:r>
        <w:rPr>
          <w:color w:val="auto"/>
          <w:sz w:val="28"/>
        </w:rPr>
        <w:lastRenderedPageBreak/>
        <w:t>(населенный пункт с. Борки)» согласно приложению к настоящему постановлению.</w:t>
      </w:r>
    </w:p>
    <w:p w:rsidR="0069106B" w:rsidRDefault="00581C31" w:rsidP="00581C31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69106B" w:rsidRDefault="00581C31" w:rsidP="00581C31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правила землепользования и застройки муниципального образования – Борковское сельское поселение Шиловского муниц</w:t>
      </w:r>
      <w:r>
        <w:rPr>
          <w:color w:val="auto"/>
          <w:sz w:val="28"/>
          <w:szCs w:val="28"/>
        </w:rPr>
        <w:t xml:space="preserve">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</w:t>
      </w:r>
      <w:r>
        <w:rPr>
          <w:color w:val="auto"/>
          <w:sz w:val="28"/>
          <w:szCs w:val="28"/>
        </w:rPr>
        <w:t>ительного кодекса Российской Федерации.</w:t>
      </w:r>
    </w:p>
    <w:p w:rsidR="0069106B" w:rsidRDefault="00581C31" w:rsidP="00581C31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69106B" w:rsidRDefault="00581C3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69106B" w:rsidRDefault="00581C3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</w:t>
      </w:r>
      <w:r>
        <w:rPr>
          <w:rFonts w:ascii="Times New Roman" w:hAnsi="Times New Roman"/>
          <w:color w:val="auto"/>
          <w:sz w:val="28"/>
          <w:szCs w:val="28"/>
        </w:rPr>
        <w:t>щего постановления в сетевом издании «Рязанские ведомости» (www.rv-ryazan.ru) и на официальном интернет-портале правовой информации (www.pravo.gov.ru).</w:t>
      </w:r>
    </w:p>
    <w:p w:rsidR="0069106B" w:rsidRDefault="00581C31" w:rsidP="00581C31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</w:t>
      </w:r>
      <w:r>
        <w:rPr>
          <w:color w:val="auto"/>
          <w:sz w:val="28"/>
          <w:szCs w:val="28"/>
        </w:rPr>
        <w:t>официальном сайте главного управления архитектуры и градостроительства Рязанской области                 в сети «Интернет».</w:t>
      </w:r>
    </w:p>
    <w:p w:rsidR="0069106B" w:rsidRDefault="00581C31" w:rsidP="00581C31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Шиловский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Бо</w:t>
      </w:r>
      <w:r>
        <w:rPr>
          <w:color w:val="auto"/>
          <w:sz w:val="28"/>
          <w:szCs w:val="28"/>
        </w:rPr>
        <w:t>рковское сельское поселение Шиловского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69106B" w:rsidRDefault="00581C31" w:rsidP="00581C31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Контроль за исполне</w:t>
      </w:r>
      <w:r>
        <w:rPr>
          <w:rFonts w:eastAsia="NSimSun" w:cs="Arial"/>
          <w:color w:val="auto"/>
          <w:sz w:val="28"/>
          <w:szCs w:val="28"/>
        </w:rPr>
        <w:t xml:space="preserve">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69106B" w:rsidRDefault="0069106B">
      <w:pPr>
        <w:widowControl w:val="0"/>
        <w:ind w:firstLine="850"/>
        <w:jc w:val="both"/>
        <w:rPr>
          <w:color w:val="auto"/>
          <w:sz w:val="28"/>
        </w:rPr>
      </w:pPr>
    </w:p>
    <w:p w:rsidR="0069106B" w:rsidRDefault="0069106B">
      <w:pPr>
        <w:widowControl w:val="0"/>
        <w:ind w:firstLine="850"/>
        <w:jc w:val="both"/>
        <w:rPr>
          <w:color w:val="auto"/>
          <w:sz w:val="28"/>
        </w:rPr>
      </w:pPr>
    </w:p>
    <w:p w:rsidR="0069106B" w:rsidRDefault="00581C31">
      <w:pPr>
        <w:tabs>
          <w:tab w:val="left" w:pos="709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69106B" w:rsidRDefault="0069106B">
      <w:pPr>
        <w:tabs>
          <w:tab w:val="left" w:pos="709"/>
        </w:tabs>
        <w:jc w:val="both"/>
        <w:rPr>
          <w:color w:val="auto"/>
          <w:sz w:val="28"/>
        </w:rPr>
      </w:pPr>
    </w:p>
    <w:p w:rsidR="0069106B" w:rsidRDefault="0069106B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69106B" w:rsidRDefault="0069106B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69106B" w:rsidRDefault="0069106B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69106B" w:rsidRDefault="0069106B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69106B" w:rsidRDefault="0069106B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69106B" w:rsidRDefault="0069106B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sectPr w:rsidR="0069106B">
      <w:headerReference w:type="default" r:id="rId8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C31" w:rsidRDefault="00581C31">
      <w:r>
        <w:separator/>
      </w:r>
    </w:p>
  </w:endnote>
  <w:endnote w:type="continuationSeparator" w:id="0">
    <w:p w:rsidR="00581C31" w:rsidRDefault="00581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C31" w:rsidRDefault="00581C31">
      <w:r>
        <w:separator/>
      </w:r>
    </w:p>
  </w:footnote>
  <w:footnote w:type="continuationSeparator" w:id="0">
    <w:p w:rsidR="00581C31" w:rsidRDefault="00581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06B" w:rsidRDefault="00581C31">
    <w:pPr>
      <w:pStyle w:val="af7"/>
      <w:jc w:val="center"/>
    </w:pPr>
    <w:r>
      <w:fldChar w:fldCharType="begin"/>
    </w:r>
    <w:r>
      <w:instrText>PAGE \* MERGEFORMAT</w:instrText>
    </w:r>
    <w:r>
      <w:fldChar w:fldCharType="separate"/>
    </w:r>
    <w:r w:rsidR="004829BC" w:rsidRPr="004829BC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69106B" w:rsidRDefault="0069106B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D72F3"/>
    <w:multiLevelType w:val="multilevel"/>
    <w:tmpl w:val="4E60309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548F282F"/>
    <w:multiLevelType w:val="hybridMultilevel"/>
    <w:tmpl w:val="78108A44"/>
    <w:lvl w:ilvl="0" w:tplc="B8E6E3FC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E4C4C5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8AA8A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94E1A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956BE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16C1F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5B03E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194ED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C0AD5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06B"/>
    <w:rsid w:val="004829BC"/>
    <w:rsid w:val="00581C31"/>
    <w:rsid w:val="0069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39E18"/>
  <w15:docId w15:val="{0AA80D19-9A3D-4E38-8290-7CEBD7DA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1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253</cp:revision>
  <dcterms:created xsi:type="dcterms:W3CDTF">2026-01-29T14:13:00Z</dcterms:created>
  <dcterms:modified xsi:type="dcterms:W3CDTF">2026-01-29T14:16:00Z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