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0ED" w:rsidRDefault="006E0B5E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0ED" w:rsidRDefault="006E0B5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120ED" w:rsidRDefault="006E0B5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120ED" w:rsidRDefault="006120E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120ED" w:rsidRDefault="006120E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120ED" w:rsidRDefault="006E0B5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120ED" w:rsidRDefault="006120ED">
      <w:pPr>
        <w:tabs>
          <w:tab w:val="left" w:pos="709"/>
        </w:tabs>
        <w:jc w:val="center"/>
        <w:rPr>
          <w:sz w:val="28"/>
        </w:rPr>
      </w:pPr>
    </w:p>
    <w:p w:rsidR="006120ED" w:rsidRDefault="006120ED">
      <w:pPr>
        <w:tabs>
          <w:tab w:val="left" w:pos="709"/>
        </w:tabs>
        <w:jc w:val="center"/>
        <w:rPr>
          <w:sz w:val="28"/>
        </w:rPr>
      </w:pPr>
    </w:p>
    <w:p w:rsidR="006120ED" w:rsidRDefault="006E0B5E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8216DA">
        <w:rPr>
          <w:sz w:val="28"/>
        </w:rPr>
        <w:t>02</w:t>
      </w:r>
      <w:r>
        <w:rPr>
          <w:sz w:val="28"/>
        </w:rPr>
        <w:t>»</w:t>
      </w:r>
      <w:r w:rsidR="008216DA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</w:t>
      </w:r>
      <w:r w:rsidR="008216DA">
        <w:rPr>
          <w:sz w:val="28"/>
        </w:rPr>
        <w:t xml:space="preserve">                     </w:t>
      </w:r>
      <w:r>
        <w:rPr>
          <w:sz w:val="28"/>
        </w:rPr>
        <w:t xml:space="preserve"> № </w:t>
      </w:r>
      <w:r w:rsidR="008216DA">
        <w:rPr>
          <w:sz w:val="28"/>
        </w:rPr>
        <w:t>53-п</w:t>
      </w:r>
    </w:p>
    <w:p w:rsidR="006120ED" w:rsidRDefault="006120ED">
      <w:pPr>
        <w:tabs>
          <w:tab w:val="left" w:pos="709"/>
        </w:tabs>
        <w:jc w:val="both"/>
        <w:rPr>
          <w:sz w:val="28"/>
        </w:rPr>
      </w:pPr>
    </w:p>
    <w:p w:rsidR="006120ED" w:rsidRDefault="006120ED">
      <w:pPr>
        <w:tabs>
          <w:tab w:val="left" w:pos="709"/>
        </w:tabs>
        <w:jc w:val="both"/>
        <w:rPr>
          <w:sz w:val="28"/>
        </w:rPr>
      </w:pPr>
    </w:p>
    <w:p w:rsidR="006120ED" w:rsidRDefault="006E0B5E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генеральный план муниципального образования – Батуринское сельское поселение Рыбновского муниципального района</w:t>
      </w:r>
    </w:p>
    <w:p w:rsidR="006120ED" w:rsidRDefault="006E0B5E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Рязанской области</w:t>
      </w:r>
    </w:p>
    <w:bookmarkEnd w:id="0"/>
    <w:p w:rsidR="006120ED" w:rsidRDefault="006120ED">
      <w:pPr>
        <w:tabs>
          <w:tab w:val="left" w:pos="709"/>
        </w:tabs>
        <w:jc w:val="center"/>
        <w:rPr>
          <w:color w:val="auto"/>
          <w:sz w:val="28"/>
        </w:rPr>
      </w:pPr>
    </w:p>
    <w:p w:rsidR="006120ED" w:rsidRDefault="006E0B5E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На основании статьи 23,</w:t>
      </w:r>
      <w:r>
        <w:rPr>
          <w:color w:val="auto"/>
          <w:sz w:val="28"/>
          <w:szCs w:val="28"/>
        </w:rPr>
        <w:t xml:space="preserve"> части 18 статьи 24, статьи 25 Град</w:t>
      </w:r>
      <w:r>
        <w:rPr>
          <w:color w:val="auto"/>
          <w:sz w:val="28"/>
          <w:szCs w:val="28"/>
        </w:rPr>
        <w:t xml:space="preserve">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</w:t>
      </w:r>
      <w:r>
        <w:rPr>
          <w:color w:val="auto"/>
          <w:sz w:val="28"/>
          <w:szCs w:val="28"/>
        </w:rPr>
        <w:t xml:space="preserve"> Рязанской области», руководствуясь </w:t>
      </w:r>
      <w:r>
        <w:rPr>
          <w:color w:val="auto"/>
          <w:sz w:val="28"/>
          <w:szCs w:val="28"/>
        </w:rPr>
        <w:t xml:space="preserve">постановлениями Правительства Рязанской области </w:t>
      </w:r>
      <w:r>
        <w:rPr>
          <w:color w:val="auto"/>
          <w:sz w:val="28"/>
          <w:szCs w:val="28"/>
        </w:rPr>
        <w:t>от 29.12.2025 № 421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«Об установлении случаев подготовки проектов генеральных планов, правил землепользования и застройки, утверждения проектов планировки и межевания террит</w:t>
      </w:r>
      <w:r>
        <w:rPr>
          <w:color w:val="auto"/>
          <w:sz w:val="28"/>
          <w:szCs w:val="28"/>
        </w:rPr>
        <w:t>ории без проведения общественных обсуждений или публичных слушаний</w:t>
      </w:r>
      <w:r>
        <w:rPr>
          <w:color w:val="auto"/>
          <w:sz w:val="28"/>
          <w:szCs w:val="28"/>
        </w:rPr>
        <w:t>»</w:t>
      </w:r>
      <w:r>
        <w:rPr>
          <w:color w:val="auto"/>
          <w:sz w:val="28"/>
          <w:szCs w:val="28"/>
        </w:rPr>
        <w:t xml:space="preserve">, от 06.08.2008 № 153 </w:t>
      </w:r>
      <w:r>
        <w:rPr>
          <w:color w:val="auto"/>
          <w:sz w:val="28"/>
          <w:szCs w:val="28"/>
        </w:rPr>
        <w:br/>
        <w:t xml:space="preserve">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 xml:space="preserve">и градостроительства Рязанской области», главное управление архитектуры </w:t>
      </w:r>
      <w:r>
        <w:rPr>
          <w:color w:val="auto"/>
          <w:sz w:val="28"/>
          <w:szCs w:val="28"/>
        </w:rPr>
        <w:br/>
        <w:t>и градостроительства Рязанской об</w:t>
      </w:r>
      <w:r>
        <w:rPr>
          <w:color w:val="auto"/>
          <w:sz w:val="28"/>
          <w:szCs w:val="28"/>
        </w:rPr>
        <w:t>ласти ПОСТАНОВЛЯЕТ:</w:t>
      </w:r>
    </w:p>
    <w:p w:rsidR="006120ED" w:rsidRDefault="006E0B5E" w:rsidP="006E0B5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генеральный план муниципального образования – </w:t>
      </w:r>
      <w:r>
        <w:rPr>
          <w:sz w:val="28"/>
          <w:szCs w:val="28"/>
          <w:highlight w:val="white"/>
        </w:rPr>
        <w:t>Батуринское</w:t>
      </w:r>
      <w:r>
        <w:rPr>
          <w:color w:val="auto"/>
          <w:sz w:val="28"/>
          <w:szCs w:val="28"/>
        </w:rPr>
        <w:t xml:space="preserve"> сельское поселение Рыбновского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утвержденный решением Думы </w:t>
      </w:r>
      <w:r>
        <w:rPr>
          <w:color w:val="auto"/>
          <w:sz w:val="28"/>
          <w:szCs w:val="28"/>
        </w:rPr>
        <w:t>муниципального образования</w:t>
      </w:r>
      <w:r>
        <w:rPr>
          <w:color w:val="auto"/>
          <w:sz w:val="28"/>
          <w:szCs w:val="28"/>
        </w:rPr>
        <w:t> </w:t>
      </w:r>
      <w:r>
        <w:rPr>
          <w:color w:val="auto"/>
          <w:sz w:val="28"/>
          <w:szCs w:val="28"/>
        </w:rPr>
        <w:t>–</w:t>
      </w:r>
      <w:r>
        <w:rPr>
          <w:color w:val="auto"/>
          <w:sz w:val="28"/>
          <w:szCs w:val="28"/>
        </w:rPr>
        <w:t xml:space="preserve"> Рыбновский муниципальный район Рязанской области от </w:t>
      </w:r>
      <w:r>
        <w:rPr>
          <w:color w:val="auto"/>
          <w:sz w:val="28"/>
        </w:rPr>
        <w:t>31.05.2017 № 686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 xml:space="preserve">«Об утверждении Генеральных планов муниципальных образований – </w:t>
      </w:r>
      <w:r>
        <w:rPr>
          <w:sz w:val="28"/>
          <w:szCs w:val="28"/>
        </w:rPr>
        <w:t xml:space="preserve">Алешинское сельское поселение, </w:t>
      </w:r>
      <w:r>
        <w:rPr>
          <w:sz w:val="28"/>
          <w:szCs w:val="28"/>
          <w:highlight w:val="white"/>
        </w:rPr>
        <w:t>Батуринское</w:t>
      </w:r>
      <w:r>
        <w:rPr>
          <w:color w:val="auto"/>
          <w:sz w:val="28"/>
          <w:szCs w:val="28"/>
        </w:rPr>
        <w:t xml:space="preserve"> сельское</w:t>
      </w:r>
      <w:r>
        <w:rPr>
          <w:color w:val="auto"/>
          <w:sz w:val="28"/>
          <w:szCs w:val="28"/>
        </w:rPr>
        <w:t xml:space="preserve"> поселение и Кузьминское сельское поселение Рыбновского</w:t>
      </w:r>
      <w:r>
        <w:rPr>
          <w:color w:val="auto"/>
          <w:sz w:val="28"/>
          <w:szCs w:val="28"/>
        </w:rPr>
        <w:t xml:space="preserve"> м</w:t>
      </w:r>
      <w:r>
        <w:rPr>
          <w:color w:val="auto"/>
          <w:sz w:val="28"/>
          <w:szCs w:val="28"/>
        </w:rPr>
        <w:t xml:space="preserve">униципального </w:t>
      </w:r>
      <w:r>
        <w:rPr>
          <w:color w:val="auto"/>
          <w:sz w:val="28"/>
          <w:szCs w:val="28"/>
        </w:rPr>
        <w:t>района Рязанской области»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  <w:t xml:space="preserve">(с изменениями, внесенными решением Рыбновской районной Думы Рязанской области от 27.06.2018 № 66, решением Рязанского областного суда от 27.07.2023 № 3а-117/2023, </w:t>
      </w:r>
      <w:r>
        <w:rPr>
          <w:color w:val="auto"/>
          <w:sz w:val="28"/>
        </w:rPr>
        <w:t xml:space="preserve">постановлениями Главархитектуры Рязанской области </w:t>
      </w:r>
      <w:r>
        <w:rPr>
          <w:color w:val="auto"/>
          <w:sz w:val="28"/>
        </w:rPr>
        <w:br/>
        <w:t xml:space="preserve">от 06.12.2024 </w:t>
      </w:r>
      <w:r>
        <w:rPr>
          <w:color w:val="auto"/>
          <w:sz w:val="28"/>
        </w:rPr>
        <w:t>№ 711-п</w:t>
      </w:r>
      <w:r>
        <w:rPr>
          <w:sz w:val="28"/>
          <w:szCs w:val="28"/>
        </w:rPr>
        <w:t xml:space="preserve">, от 18.09.2025 № 808-п, от 16.12.2025 № 1147-п), следующие </w:t>
      </w:r>
      <w:r>
        <w:rPr>
          <w:color w:val="auto"/>
          <w:sz w:val="28"/>
          <w:szCs w:val="28"/>
        </w:rPr>
        <w:t>изменения</w:t>
      </w:r>
      <w:r>
        <w:rPr>
          <w:sz w:val="28"/>
          <w:szCs w:val="28"/>
        </w:rPr>
        <w:t>:</w:t>
      </w:r>
    </w:p>
    <w:p w:rsidR="006120ED" w:rsidRDefault="006E0B5E">
      <w:pPr>
        <w:pStyle w:val="aa"/>
        <w:widowControl w:val="0"/>
        <w:tabs>
          <w:tab w:val="left" w:pos="1134"/>
        </w:tabs>
        <w:spacing w:after="0" w:line="240" w:lineRule="auto"/>
        <w:ind w:firstLine="709"/>
        <w:jc w:val="both"/>
      </w:pPr>
      <w:r>
        <w:rPr>
          <w:color w:val="auto"/>
          <w:sz w:val="28"/>
        </w:rPr>
        <w:lastRenderedPageBreak/>
        <w:t xml:space="preserve">1) </w:t>
      </w:r>
      <w:r>
        <w:rPr>
          <w:color w:val="000000" w:themeColor="text1"/>
          <w:sz w:val="28"/>
        </w:rPr>
        <w:t xml:space="preserve">в </w:t>
      </w:r>
      <w:r>
        <w:rPr>
          <w:sz w:val="28"/>
          <w:szCs w:val="28"/>
        </w:rPr>
        <w:t xml:space="preserve">пункте 2.1 </w:t>
      </w:r>
      <w:r>
        <w:rPr>
          <w:color w:val="000000" w:themeColor="text1"/>
          <w:sz w:val="28"/>
        </w:rPr>
        <w:t>в таблице</w:t>
      </w:r>
      <w:r>
        <w:rPr>
          <w:color w:val="000000" w:themeColor="text1"/>
          <w:sz w:val="28"/>
          <w:szCs w:val="28"/>
        </w:rPr>
        <w:t xml:space="preserve"> «Состав территории муниципального образования </w:t>
      </w:r>
      <w:r>
        <w:rPr>
          <w:color w:val="auto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Батуринское сельское поселение»</w:t>
      </w:r>
      <w:r>
        <w:rPr>
          <w:sz w:val="28"/>
          <w:szCs w:val="28"/>
        </w:rPr>
        <w:t>:</w:t>
      </w:r>
    </w:p>
    <w:p w:rsidR="006120ED" w:rsidRDefault="006E0B5E">
      <w:pPr>
        <w:widowControl w:val="0"/>
        <w:tabs>
          <w:tab w:val="left" w:pos="708"/>
          <w:tab w:val="left" w:pos="709"/>
          <w:tab w:val="left" w:pos="992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 в строке 1:</w:t>
      </w:r>
    </w:p>
    <w:p w:rsidR="006120ED" w:rsidRDefault="006E0B5E">
      <w:pPr>
        <w:widowControl w:val="0"/>
        <w:tabs>
          <w:tab w:val="left" w:pos="708"/>
          <w:tab w:val="left" w:pos="709"/>
          <w:tab w:val="left" w:pos="1276"/>
        </w:tabs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 w:val="28"/>
          <w:szCs w:val="28"/>
        </w:rPr>
        <w:t>- цифры «755,18</w:t>
      </w:r>
      <w:r>
        <w:rPr>
          <w:color w:val="000000" w:themeColor="text1"/>
          <w:sz w:val="28"/>
          <w:szCs w:val="28"/>
          <w:lang w:bidi="ru-RU"/>
        </w:rPr>
        <w:t>» заменить цифрами «814,48</w:t>
      </w:r>
      <w:r>
        <w:rPr>
          <w:color w:val="000000" w:themeColor="text1"/>
          <w:sz w:val="28"/>
          <w:szCs w:val="28"/>
          <w:lang w:bidi="ru-RU"/>
        </w:rPr>
        <w:t>»</w:t>
      </w:r>
      <w:r>
        <w:rPr>
          <w:color w:val="000000" w:themeColor="text1"/>
          <w:sz w:val="28"/>
          <w:szCs w:val="28"/>
        </w:rPr>
        <w:t>;</w:t>
      </w:r>
    </w:p>
    <w:p w:rsidR="006120ED" w:rsidRDefault="006E0B5E">
      <w:pPr>
        <w:widowControl w:val="0"/>
        <w:tabs>
          <w:tab w:val="left" w:pos="708"/>
          <w:tab w:val="left" w:pos="709"/>
          <w:tab w:val="left" w:pos="1276"/>
        </w:tabs>
        <w:ind w:firstLine="709"/>
        <w:jc w:val="both"/>
      </w:pPr>
      <w:r>
        <w:rPr>
          <w:color w:val="000000" w:themeColor="text1"/>
          <w:sz w:val="28"/>
          <w:szCs w:val="28"/>
        </w:rPr>
        <w:t>- цифры «</w:t>
      </w:r>
      <w:r>
        <w:rPr>
          <w:color w:val="000000" w:themeColor="text1"/>
          <w:sz w:val="28"/>
          <w:szCs w:val="28"/>
          <w:lang w:bidi="ru-RU"/>
        </w:rPr>
        <w:t>7,2</w:t>
      </w:r>
      <w:r>
        <w:rPr>
          <w:color w:val="000000" w:themeColor="text1"/>
          <w:sz w:val="28"/>
          <w:szCs w:val="28"/>
          <w:lang w:bidi="ru-RU"/>
        </w:rPr>
        <w:t>» заменить цифрами «</w:t>
      </w:r>
      <w:r>
        <w:rPr>
          <w:color w:val="000000" w:themeColor="text1"/>
          <w:sz w:val="28"/>
          <w:szCs w:val="28"/>
          <w:lang w:bidi="ru-RU"/>
        </w:rPr>
        <w:t>7,76»</w:t>
      </w:r>
      <w:r>
        <w:rPr>
          <w:color w:val="000000" w:themeColor="text1"/>
          <w:sz w:val="28"/>
          <w:szCs w:val="28"/>
        </w:rPr>
        <w:t>;</w:t>
      </w:r>
    </w:p>
    <w:p w:rsidR="006120ED" w:rsidRDefault="006E0B5E">
      <w:pPr>
        <w:widowControl w:val="0"/>
        <w:tabs>
          <w:tab w:val="left" w:pos="708"/>
          <w:tab w:val="left" w:pos="709"/>
          <w:tab w:val="left" w:pos="1276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цифры «</w:t>
      </w:r>
      <w:r>
        <w:rPr>
          <w:color w:val="000000" w:themeColor="text1"/>
          <w:sz w:val="28"/>
          <w:szCs w:val="28"/>
          <w:lang w:bidi="ru-RU"/>
        </w:rPr>
        <w:t>117,38</w:t>
      </w:r>
      <w:r>
        <w:rPr>
          <w:color w:val="000000" w:themeColor="text1"/>
          <w:sz w:val="28"/>
          <w:szCs w:val="28"/>
          <w:lang w:bidi="ru-RU"/>
        </w:rPr>
        <w:t>» заменить цифрами «</w:t>
      </w:r>
      <w:r>
        <w:rPr>
          <w:color w:val="000000" w:themeColor="text1"/>
          <w:sz w:val="28"/>
          <w:szCs w:val="28"/>
          <w:lang w:bidi="ru-RU"/>
        </w:rPr>
        <w:t>192,79»</w:t>
      </w:r>
      <w:r>
        <w:rPr>
          <w:color w:val="000000" w:themeColor="text1"/>
          <w:sz w:val="28"/>
          <w:szCs w:val="28"/>
        </w:rPr>
        <w:t>;</w:t>
      </w:r>
    </w:p>
    <w:p w:rsidR="006120ED" w:rsidRDefault="006E0B5E">
      <w:pPr>
        <w:widowControl w:val="0"/>
        <w:tabs>
          <w:tab w:val="left" w:pos="708"/>
          <w:tab w:val="left" w:pos="709"/>
          <w:tab w:val="left" w:pos="992"/>
          <w:tab w:val="left" w:pos="1276"/>
        </w:tabs>
        <w:ind w:firstLine="709"/>
        <w:jc w:val="both"/>
      </w:pPr>
      <w:r>
        <w:rPr>
          <w:color w:val="000000" w:themeColor="text1"/>
          <w:sz w:val="28"/>
          <w:szCs w:val="28"/>
        </w:rPr>
        <w:t>б) в строке 2:</w:t>
      </w:r>
    </w:p>
    <w:p w:rsidR="006120ED" w:rsidRDefault="006E0B5E">
      <w:pPr>
        <w:widowControl w:val="0"/>
        <w:tabs>
          <w:tab w:val="left" w:pos="708"/>
          <w:tab w:val="left" w:pos="709"/>
          <w:tab w:val="left" w:pos="1276"/>
        </w:tabs>
        <w:ind w:firstLine="709"/>
        <w:jc w:val="both"/>
      </w:pPr>
      <w:r>
        <w:rPr>
          <w:color w:val="000000" w:themeColor="text1"/>
          <w:sz w:val="28"/>
          <w:szCs w:val="28"/>
        </w:rPr>
        <w:t>- цифры «</w:t>
      </w:r>
      <w:r>
        <w:rPr>
          <w:color w:val="000000" w:themeColor="text1"/>
          <w:sz w:val="28"/>
          <w:szCs w:val="28"/>
          <w:lang w:bidi="ru-RU"/>
        </w:rPr>
        <w:t>7517,77» заменить цифрами «7458,51</w:t>
      </w:r>
      <w:r>
        <w:rPr>
          <w:color w:val="000000" w:themeColor="text1"/>
          <w:sz w:val="28"/>
          <w:szCs w:val="28"/>
          <w:lang w:bidi="ru-RU"/>
        </w:rPr>
        <w:t>»</w:t>
      </w:r>
      <w:r>
        <w:rPr>
          <w:color w:val="000000" w:themeColor="text1"/>
          <w:sz w:val="28"/>
          <w:szCs w:val="28"/>
        </w:rPr>
        <w:t>;</w:t>
      </w:r>
    </w:p>
    <w:p w:rsidR="006120ED" w:rsidRDefault="006E0B5E">
      <w:pPr>
        <w:widowControl w:val="0"/>
        <w:tabs>
          <w:tab w:val="left" w:pos="708"/>
          <w:tab w:val="left" w:pos="709"/>
          <w:tab w:val="left" w:pos="1276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- цифры «</w:t>
      </w:r>
      <w:r>
        <w:rPr>
          <w:color w:val="000000" w:themeColor="text1"/>
          <w:sz w:val="28"/>
          <w:szCs w:val="28"/>
          <w:lang w:bidi="ru-RU"/>
        </w:rPr>
        <w:t>71,59</w:t>
      </w:r>
      <w:r>
        <w:rPr>
          <w:color w:val="000000" w:themeColor="text1"/>
          <w:sz w:val="28"/>
          <w:szCs w:val="28"/>
          <w:lang w:bidi="ru-RU"/>
        </w:rPr>
        <w:t>» заменить цифрами «</w:t>
      </w:r>
      <w:r>
        <w:rPr>
          <w:color w:val="000000" w:themeColor="text1"/>
          <w:sz w:val="28"/>
          <w:szCs w:val="28"/>
          <w:lang w:bidi="ru-RU"/>
        </w:rPr>
        <w:t>71,03»</w:t>
      </w:r>
      <w:r>
        <w:rPr>
          <w:color w:val="000000" w:themeColor="text1"/>
          <w:sz w:val="28"/>
          <w:szCs w:val="28"/>
        </w:rPr>
        <w:t>;</w:t>
      </w:r>
    </w:p>
    <w:p w:rsidR="006120ED" w:rsidRDefault="006E0B5E">
      <w:pPr>
        <w:pStyle w:val="aa"/>
        <w:widowControl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</w:t>
      </w:r>
      <w:r>
        <w:rPr>
          <w:color w:val="000000" w:themeColor="text1"/>
          <w:sz w:val="28"/>
          <w:szCs w:val="27"/>
        </w:rPr>
        <w:t xml:space="preserve">в карту границ Батуринского сельского поселения и границ входящих </w:t>
      </w:r>
      <w:r>
        <w:rPr>
          <w:color w:val="000000" w:themeColor="text1"/>
          <w:sz w:val="28"/>
          <w:szCs w:val="27"/>
        </w:rPr>
        <w:br/>
        <w:t>в него сущес</w:t>
      </w:r>
      <w:r>
        <w:rPr>
          <w:color w:val="000000" w:themeColor="text1"/>
          <w:sz w:val="28"/>
          <w:szCs w:val="27"/>
        </w:rPr>
        <w:t xml:space="preserve">твующих населенных пунктов согласно приложению № 1 </w:t>
      </w:r>
      <w:r>
        <w:rPr>
          <w:color w:val="000000" w:themeColor="text1"/>
          <w:sz w:val="28"/>
          <w:szCs w:val="27"/>
        </w:rPr>
        <w:br/>
        <w:t>к настоящему постановлению;</w:t>
      </w:r>
    </w:p>
    <w:p w:rsidR="006120ED" w:rsidRDefault="006E0B5E">
      <w:pPr>
        <w:pStyle w:val="aa"/>
        <w:widowControl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7"/>
        </w:rPr>
        <w:t>3) в карту функциональных зон согласно приложению № 2 к настоящему постановле</w:t>
      </w:r>
      <w:r>
        <w:rPr>
          <w:color w:val="000000" w:themeColor="text1"/>
          <w:sz w:val="28"/>
          <w:szCs w:val="28"/>
        </w:rPr>
        <w:t>нию</w:t>
      </w:r>
      <w:r>
        <w:rPr>
          <w:sz w:val="28"/>
          <w:szCs w:val="28"/>
        </w:rPr>
        <w:t>;</w:t>
      </w:r>
    </w:p>
    <w:p w:rsidR="006120ED" w:rsidRDefault="006E0B5E">
      <w:pPr>
        <w:pStyle w:val="aa"/>
        <w:widowControl w:val="0"/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4)</w:t>
      </w:r>
      <w:r>
        <w:rPr>
          <w:color w:val="000000" w:themeColor="text1"/>
          <w:sz w:val="28"/>
          <w:szCs w:val="28"/>
        </w:rPr>
        <w:t xml:space="preserve"> дополнить приложением № 3, содержащим графическое описание местоположения границ населенного пункта </w:t>
      </w:r>
      <w:r>
        <w:rPr>
          <w:color w:val="000000" w:themeColor="text1"/>
          <w:sz w:val="28"/>
          <w:szCs w:val="28"/>
        </w:rPr>
        <w:t>д. Высокое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7"/>
        </w:rPr>
        <w:t xml:space="preserve">согласно приложению </w:t>
      </w:r>
      <w:r>
        <w:rPr>
          <w:color w:val="000000" w:themeColor="text1"/>
          <w:sz w:val="28"/>
          <w:szCs w:val="27"/>
        </w:rPr>
        <w:br/>
        <w:t>№ 3 к настоящему постановле</w:t>
      </w:r>
      <w:r>
        <w:rPr>
          <w:color w:val="000000" w:themeColor="text1"/>
          <w:sz w:val="28"/>
          <w:szCs w:val="28"/>
        </w:rPr>
        <w:t>нию.</w:t>
      </w:r>
    </w:p>
    <w:p w:rsidR="006120ED" w:rsidRDefault="006E0B5E" w:rsidP="006E0B5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6120ED" w:rsidRDefault="006E0B5E" w:rsidP="006E0B5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</w:t>
      </w:r>
      <w:r>
        <w:rPr>
          <w:color w:val="000000" w:themeColor="text1"/>
          <w:sz w:val="28"/>
          <w:szCs w:val="28"/>
        </w:rPr>
        <w:t>нному казенному учреждению Рязанской области</w:t>
      </w:r>
      <w:r>
        <w:rPr>
          <w:color w:val="000000" w:themeColor="text1"/>
          <w:sz w:val="28"/>
          <w:szCs w:val="28"/>
        </w:rPr>
        <w:br/>
        <w:t>«Центр градостроительного развития Рязанской области»:</w:t>
      </w:r>
      <w:r>
        <w:rPr>
          <w:color w:val="000000" w:themeColor="text1"/>
          <w:sz w:val="28"/>
          <w:szCs w:val="28"/>
        </w:rPr>
        <w:t xml:space="preserve"> </w:t>
      </w:r>
    </w:p>
    <w:p w:rsidR="006120ED" w:rsidRDefault="006E0B5E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</w:pPr>
      <w:r>
        <w:rPr>
          <w:color w:val="000000" w:themeColor="text1"/>
          <w:sz w:val="28"/>
          <w:szCs w:val="28"/>
        </w:rPr>
        <w:t xml:space="preserve">1)  обеспечить доступ к изменениям в генеральный план муниципального образования – </w:t>
      </w:r>
      <w:r>
        <w:rPr>
          <w:color w:val="auto"/>
          <w:sz w:val="28"/>
          <w:szCs w:val="28"/>
        </w:rPr>
        <w:t>Батуринское сельское поселение Рыбновского</w:t>
      </w:r>
      <w:r>
        <w:rPr>
          <w:color w:val="000000" w:themeColor="text1"/>
          <w:sz w:val="28"/>
          <w:szCs w:val="28"/>
        </w:rPr>
        <w:t xml:space="preserve"> муниципального района Рязанск</w:t>
      </w:r>
      <w:r>
        <w:rPr>
          <w:color w:val="000000" w:themeColor="text1"/>
          <w:sz w:val="28"/>
          <w:szCs w:val="28"/>
        </w:rPr>
        <w:t xml:space="preserve">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000000" w:themeColor="text1"/>
          <w:sz w:val="28"/>
          <w:szCs w:val="28"/>
        </w:rPr>
        <w:br/>
        <w:t>в соответствии с требованиями Градостроительного кодекса Россий</w:t>
      </w:r>
      <w:r>
        <w:rPr>
          <w:color w:val="000000" w:themeColor="text1"/>
          <w:sz w:val="28"/>
          <w:szCs w:val="28"/>
        </w:rPr>
        <w:t>ской Федерации;</w:t>
      </w:r>
    </w:p>
    <w:p w:rsidR="006120ED" w:rsidRDefault="006E0B5E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  <w:highlight w:val="white"/>
        </w:rPr>
        <w:t xml:space="preserve">2) </w:t>
      </w:r>
      <w:r>
        <w:rPr>
          <w:color w:val="000000" w:themeColor="text1"/>
          <w:sz w:val="28"/>
          <w:szCs w:val="28"/>
          <w:highlight w:val="white"/>
        </w:rPr>
        <w:t>подготовить, заверить усиленной квалифицированной электронной подписью и направить</w:t>
      </w:r>
      <w:r>
        <w:rPr>
          <w:color w:val="auto"/>
          <w:sz w:val="28"/>
          <w:szCs w:val="28"/>
          <w:highlight w:val="white"/>
        </w:rPr>
        <w:t xml:space="preserve">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</w:t>
      </w:r>
      <w:r>
        <w:rPr>
          <w:color w:val="auto"/>
          <w:sz w:val="28"/>
          <w:szCs w:val="28"/>
          <w:highlight w:val="white"/>
        </w:rPr>
        <w:t xml:space="preserve">дастрового учета, государственной регистрации прав, ведение Единого государственного реестра недвижимости, сведения о границах населенных пунктов для внесения в </w:t>
      </w:r>
      <w:r>
        <w:rPr>
          <w:color w:val="auto"/>
          <w:sz w:val="28"/>
          <w:highlight w:val="white"/>
        </w:rPr>
        <w:t xml:space="preserve">Единый </w:t>
      </w:r>
      <w:r>
        <w:rPr>
          <w:color w:val="auto"/>
          <w:sz w:val="28"/>
          <w:highlight w:val="white"/>
        </w:rPr>
        <w:br/>
        <w:t xml:space="preserve">государственный реестр недвижимости в соответствии с Федеральным законом </w:t>
      </w:r>
      <w:r>
        <w:rPr>
          <w:color w:val="auto"/>
          <w:sz w:val="28"/>
          <w:highlight w:val="white"/>
        </w:rPr>
        <w:br/>
      </w:r>
      <w:r>
        <w:rPr>
          <w:color w:val="auto"/>
          <w:sz w:val="28"/>
          <w:highlight w:val="white"/>
        </w:rPr>
        <w:t>от 13.07.2015 № 218-ФЗ «О государственной регистрации недвижимости</w:t>
      </w:r>
      <w:r>
        <w:rPr>
          <w:color w:val="auto"/>
          <w:sz w:val="28"/>
          <w:szCs w:val="28"/>
          <w:highlight w:val="white"/>
        </w:rPr>
        <w:t>»</w:t>
      </w:r>
      <w:r>
        <w:rPr>
          <w:sz w:val="28"/>
          <w:szCs w:val="28"/>
        </w:rPr>
        <w:t>.</w:t>
      </w:r>
    </w:p>
    <w:p w:rsidR="006120ED" w:rsidRDefault="006E0B5E" w:rsidP="006E0B5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кадровой работы и делопроизводства обеспечить:</w:t>
      </w:r>
    </w:p>
    <w:p w:rsidR="006120ED" w:rsidRDefault="006E0B5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  государственную регистрацию настоящего постановления в правовом департаменте аппарата Губернатора и Правительства Рязанской обла</w:t>
      </w:r>
      <w:r>
        <w:rPr>
          <w:rFonts w:ascii="Times New Roman" w:hAnsi="Times New Roman"/>
          <w:color w:val="000000" w:themeColor="text1"/>
          <w:sz w:val="28"/>
          <w:szCs w:val="28"/>
        </w:rPr>
        <w:t>сти;</w:t>
      </w:r>
    </w:p>
    <w:p w:rsidR="006120ED" w:rsidRDefault="006E0B5E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6120ED" w:rsidRDefault="006E0B5E" w:rsidP="006E0B5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</w:t>
      </w:r>
      <w:r>
        <w:rPr>
          <w:color w:val="000000" w:themeColor="text1"/>
          <w:sz w:val="28"/>
          <w:szCs w:val="28"/>
        </w:rPr>
        <w:lastRenderedPageBreak/>
        <w:t>главного управления архитектуры и градостроительства Рязанской области                 в сети «Интернет».</w:t>
      </w:r>
    </w:p>
    <w:p w:rsidR="006120ED" w:rsidRDefault="006E0B5E" w:rsidP="006E0B5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Предложить главе Рыбновского</w:t>
      </w:r>
      <w:r>
        <w:rPr>
          <w:color w:val="000000" w:themeColor="text1"/>
          <w:sz w:val="28"/>
          <w:szCs w:val="28"/>
        </w:rPr>
        <w:t xml:space="preserve">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6120ED" w:rsidRDefault="006E0B5E" w:rsidP="006E0B5E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>Контроль за исполнением настоящего постановления возложит</w:t>
      </w:r>
      <w:r>
        <w:rPr>
          <w:rFonts w:eastAsia="NSimSun" w:cs="Arial"/>
          <w:color w:val="000000" w:themeColor="text1"/>
          <w:sz w:val="28"/>
          <w:szCs w:val="28"/>
        </w:rPr>
        <w:t xml:space="preserve">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6120ED" w:rsidRDefault="006120ED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6120ED" w:rsidRDefault="006120ED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6120ED" w:rsidRDefault="006E0B5E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hAnsi="Times New Roman" w:cs="Times New Roman"/>
          <w:color w:val="auto"/>
          <w:sz w:val="28"/>
        </w:rPr>
        <w:t>Начальник                                                                                                    Р.В. Шашк</w:t>
      </w:r>
      <w:r>
        <w:rPr>
          <w:rFonts w:ascii="Times New Roman" w:hAnsi="Times New Roman" w:cs="Times New Roman"/>
          <w:color w:val="auto"/>
          <w:sz w:val="28"/>
        </w:rPr>
        <w:t>ин</w:t>
      </w:r>
    </w:p>
    <w:p w:rsidR="006120ED" w:rsidRDefault="006120ED"/>
    <w:sectPr w:rsidR="006120ED">
      <w:headerReference w:type="default" r:id="rId8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B5E" w:rsidRDefault="006E0B5E">
      <w:r>
        <w:separator/>
      </w:r>
    </w:p>
  </w:endnote>
  <w:endnote w:type="continuationSeparator" w:id="0">
    <w:p w:rsidR="006E0B5E" w:rsidRDefault="006E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B5E" w:rsidRDefault="006E0B5E">
      <w:r>
        <w:separator/>
      </w:r>
    </w:p>
  </w:footnote>
  <w:footnote w:type="continuationSeparator" w:id="0">
    <w:p w:rsidR="006E0B5E" w:rsidRDefault="006E0B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0ED" w:rsidRDefault="006E0B5E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8216DA" w:rsidRPr="008216DA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6120ED" w:rsidRDefault="006120ED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E6D83"/>
    <w:multiLevelType w:val="multilevel"/>
    <w:tmpl w:val="3718051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1C022158"/>
    <w:multiLevelType w:val="hybridMultilevel"/>
    <w:tmpl w:val="C16258B4"/>
    <w:lvl w:ilvl="0" w:tplc="6DD295F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BF5A94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98455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16482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F0441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86253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968A6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6802D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4186E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0ED"/>
    <w:rsid w:val="006120ED"/>
    <w:rsid w:val="006E0B5E"/>
    <w:rsid w:val="0082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A3589"/>
  <w15:docId w15:val="{5A86969A-9A2F-488B-8569-C5A2F2D1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4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  <w:style w:type="character" w:customStyle="1" w:styleId="53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  <w:style w:type="character" w:customStyle="1" w:styleId="1f2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765</Words>
  <Characters>4366</Characters>
  <Application>Microsoft Office Word</Application>
  <DocSecurity>0</DocSecurity>
  <Lines>36</Lines>
  <Paragraphs>10</Paragraphs>
  <ScaleCrop>false</ScaleCrop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203</cp:revision>
  <dcterms:created xsi:type="dcterms:W3CDTF">2026-02-02T13:23:00Z</dcterms:created>
  <dcterms:modified xsi:type="dcterms:W3CDTF">2026-02-02T13:26:00Z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