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19" w:rsidRDefault="000C24E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D19" w:rsidRDefault="000C24E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04D19" w:rsidRDefault="000C24E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04D19" w:rsidRDefault="00B04D1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04D19" w:rsidRDefault="00B04D1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04D19" w:rsidRDefault="000C24E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04D19" w:rsidRDefault="00B04D19">
      <w:pPr>
        <w:tabs>
          <w:tab w:val="left" w:pos="709"/>
        </w:tabs>
        <w:jc w:val="center"/>
        <w:rPr>
          <w:sz w:val="28"/>
        </w:rPr>
      </w:pPr>
    </w:p>
    <w:p w:rsidR="00B04D19" w:rsidRDefault="00B04D19">
      <w:pPr>
        <w:tabs>
          <w:tab w:val="left" w:pos="709"/>
        </w:tabs>
        <w:jc w:val="center"/>
        <w:rPr>
          <w:sz w:val="28"/>
        </w:rPr>
      </w:pPr>
    </w:p>
    <w:p w:rsidR="00B04D19" w:rsidRDefault="000C24E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668B7">
        <w:rPr>
          <w:sz w:val="28"/>
        </w:rPr>
        <w:t>04</w:t>
      </w:r>
      <w:r>
        <w:rPr>
          <w:sz w:val="28"/>
        </w:rPr>
        <w:t>»</w:t>
      </w:r>
      <w:r w:rsidR="005668B7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5668B7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5668B7">
        <w:rPr>
          <w:sz w:val="28"/>
        </w:rPr>
        <w:t>74-п</w:t>
      </w:r>
    </w:p>
    <w:p w:rsidR="00B04D19" w:rsidRDefault="00B04D19">
      <w:pPr>
        <w:tabs>
          <w:tab w:val="left" w:pos="709"/>
        </w:tabs>
        <w:jc w:val="both"/>
        <w:rPr>
          <w:sz w:val="28"/>
        </w:rPr>
      </w:pPr>
    </w:p>
    <w:p w:rsidR="00B04D19" w:rsidRDefault="00B04D19">
      <w:pPr>
        <w:tabs>
          <w:tab w:val="left" w:pos="709"/>
        </w:tabs>
        <w:jc w:val="both"/>
        <w:rPr>
          <w:sz w:val="28"/>
        </w:rPr>
      </w:pPr>
    </w:p>
    <w:p w:rsidR="00B04D19" w:rsidRDefault="000C24E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Побединское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B04D19" w:rsidRDefault="00B04D1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04D19" w:rsidRDefault="000C24E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 xml:space="preserve">уведомления </w:t>
      </w:r>
      <w:r>
        <w:rPr>
          <w:sz w:val="28"/>
          <w:szCs w:val="28"/>
        </w:rPr>
        <w:t>филиала публично-правовой компании «Роскадастр» по Рязанс</w:t>
      </w:r>
      <w:r>
        <w:rPr>
          <w:sz w:val="28"/>
          <w:szCs w:val="28"/>
        </w:rPr>
        <w:t xml:space="preserve">кой области от 14.01.2026 № 01-14/00060/26, части 11 статьи 33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</w:t>
      </w:r>
      <w:r>
        <w:rPr>
          <w:color w:val="auto"/>
          <w:sz w:val="28"/>
          <w:szCs w:val="28"/>
        </w:rPr>
        <w:t>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</w:t>
      </w:r>
      <w:r>
        <w:rPr>
          <w:color w:val="auto"/>
          <w:sz w:val="28"/>
          <w:szCs w:val="28"/>
        </w:rPr>
        <w:t>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Побединское городское поселение Скопин</w:t>
      </w:r>
      <w:r>
        <w:rPr>
          <w:color w:val="auto"/>
          <w:sz w:val="28"/>
          <w:szCs w:val="28"/>
        </w:rPr>
        <w:t>ского муниципального района Рязанской области, утвержденные решением Совета депутатов муниципального образования - Побединское городское поселение Скопинского муниципального района Рязанской области от 02.10.2018 № 231 «Об утверждении Правил землепользован</w:t>
      </w:r>
      <w:r>
        <w:rPr>
          <w:color w:val="auto"/>
          <w:sz w:val="28"/>
          <w:szCs w:val="28"/>
        </w:rPr>
        <w:t xml:space="preserve">ия и застройки муниципального образования - Побединское городское поселение Скопинского муниципального района Рязанской области в новой редакции» (в редакции постановлений Главархитектуры Рязанской области от 03.04.2025 № 248-п, от 28.07.2025 </w:t>
      </w:r>
      <w:r>
        <w:rPr>
          <w:color w:val="auto"/>
          <w:sz w:val="28"/>
          <w:szCs w:val="28"/>
        </w:rPr>
        <w:br/>
        <w:t xml:space="preserve">№ 602-п, от </w:t>
      </w:r>
      <w:r>
        <w:rPr>
          <w:color w:val="auto"/>
          <w:sz w:val="28"/>
          <w:szCs w:val="28"/>
        </w:rPr>
        <w:t xml:space="preserve">04.09.2025 № 747-п, от 26.09.2025 № 832-п, от 09.10.2025 № 880-п, </w:t>
      </w:r>
      <w:r>
        <w:rPr>
          <w:color w:val="auto"/>
          <w:sz w:val="28"/>
          <w:szCs w:val="28"/>
        </w:rPr>
        <w:br/>
        <w:t xml:space="preserve">от 15.10.2025 № 900-п, от 05.11.2025 № 966-п, от 07.11.2025 № 968-п, </w:t>
      </w:r>
      <w:r>
        <w:rPr>
          <w:color w:val="auto"/>
          <w:sz w:val="28"/>
          <w:szCs w:val="28"/>
        </w:rPr>
        <w:br/>
        <w:t>от 10.12.2025 № 1094-п, от 21.01.2026 № 23-п), следующие изменения:</w:t>
      </w:r>
      <w:r>
        <w:rPr>
          <w:color w:val="auto"/>
          <w:sz w:val="28"/>
          <w:szCs w:val="28"/>
        </w:rPr>
        <w:tab/>
      </w:r>
    </w:p>
    <w:p w:rsidR="00B04D19" w:rsidRDefault="000C24E9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«Ж1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с. Чулково)»,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04D19" w:rsidRDefault="000C24E9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2) графическое описание местополож</w:t>
      </w:r>
      <w:r>
        <w:rPr>
          <w:color w:val="auto"/>
          <w:sz w:val="28"/>
          <w:szCs w:val="27"/>
        </w:rPr>
        <w:t xml:space="preserve">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>«О1 Зона делового, общественного и коммерческого назначения (населенный пункт с. Чулково)»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04D19" w:rsidRDefault="000C24E9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>«Т Зона транспортной инфраструктуры (линейные объекты с обслуживающей инфраструктурой) (населенный пункт с. Чулково)»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</w:t>
      </w:r>
      <w:r>
        <w:rPr>
          <w:rFonts w:eastAsia="Times New Roman" w:cs="Times New Roman"/>
          <w:color w:val="auto"/>
          <w:sz w:val="28"/>
          <w:szCs w:val="28"/>
        </w:rPr>
        <w:t>ю.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</w:t>
      </w:r>
      <w:r>
        <w:rPr>
          <w:color w:val="auto"/>
          <w:sz w:val="28"/>
          <w:szCs w:val="28"/>
        </w:rPr>
        <w:t xml:space="preserve">тройки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B04D19" w:rsidRDefault="000C24E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04D19" w:rsidRDefault="000C24E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color w:val="auto"/>
          <w:sz w:val="28"/>
          <w:szCs w:val="28"/>
        </w:rPr>
        <w:t>икацию в средствах массовой информации.</w:t>
      </w:r>
    </w:p>
    <w:p w:rsidR="00B04D19" w:rsidRDefault="000C24E9" w:rsidP="000C24E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04D19" w:rsidRDefault="00B04D19">
      <w:pPr>
        <w:widowControl w:val="0"/>
        <w:ind w:firstLine="850"/>
        <w:jc w:val="both"/>
        <w:rPr>
          <w:color w:val="auto"/>
          <w:sz w:val="28"/>
        </w:rPr>
      </w:pPr>
    </w:p>
    <w:p w:rsidR="00B04D19" w:rsidRDefault="00B04D19">
      <w:pPr>
        <w:widowControl w:val="0"/>
        <w:ind w:firstLine="850"/>
        <w:jc w:val="both"/>
        <w:rPr>
          <w:color w:val="auto"/>
          <w:sz w:val="28"/>
        </w:rPr>
      </w:pPr>
    </w:p>
    <w:p w:rsidR="00B04D19" w:rsidRDefault="000C24E9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Начальник           </w:t>
      </w:r>
      <w:r>
        <w:rPr>
          <w:color w:val="000000" w:themeColor="text1"/>
          <w:sz w:val="28"/>
        </w:rPr>
        <w:t xml:space="preserve">                                                                                         Р.В. Шашкин</w:t>
      </w:r>
    </w:p>
    <w:p w:rsidR="00B04D19" w:rsidRDefault="00B04D19">
      <w:pPr>
        <w:tabs>
          <w:tab w:val="left" w:pos="709"/>
        </w:tabs>
        <w:jc w:val="both"/>
        <w:rPr>
          <w:color w:val="auto"/>
          <w:sz w:val="28"/>
        </w:rPr>
      </w:pPr>
    </w:p>
    <w:sectPr w:rsidR="00B04D1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E9" w:rsidRDefault="000C24E9">
      <w:r>
        <w:separator/>
      </w:r>
    </w:p>
  </w:endnote>
  <w:endnote w:type="continuationSeparator" w:id="0">
    <w:p w:rsidR="000C24E9" w:rsidRDefault="000C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E9" w:rsidRDefault="000C24E9">
      <w:r>
        <w:separator/>
      </w:r>
    </w:p>
  </w:footnote>
  <w:footnote w:type="continuationSeparator" w:id="0">
    <w:p w:rsidR="000C24E9" w:rsidRDefault="000C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19" w:rsidRDefault="000C24E9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5668B7" w:rsidRPr="005668B7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B04D19" w:rsidRDefault="00B04D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16EB"/>
    <w:multiLevelType w:val="hybridMultilevel"/>
    <w:tmpl w:val="D2940926"/>
    <w:lvl w:ilvl="0" w:tplc="498A948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1E56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7AE83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921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AE0C2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46C9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AE11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FF6CE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AA6B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F26A49"/>
    <w:multiLevelType w:val="multilevel"/>
    <w:tmpl w:val="F38E2F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19"/>
    <w:rsid w:val="000C24E9"/>
    <w:rsid w:val="005668B7"/>
    <w:rsid w:val="00B0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D310"/>
  <w15:docId w15:val="{4DEEFB9E-EFCF-4B3D-9204-8FEABBA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252</cp:revision>
  <dcterms:created xsi:type="dcterms:W3CDTF">2026-02-04T13:12:00Z</dcterms:created>
  <dcterms:modified xsi:type="dcterms:W3CDTF">2026-02-04T13:16:00Z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