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4</w:t>
      </w:r>
      <w:r/>
    </w:p>
    <w:p>
      <w:pPr>
        <w:ind w:left="6236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-278" w:firstLine="0"/>
        <w:jc w:val="left"/>
        <w:spacing w:before="0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февраля 2026 г. № 51-п</w:t>
      </w:r>
      <w:r>
        <w:rPr>
          <w:sz w:val="24"/>
          <w:szCs w:val="24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/>
      <w:bookmarkStart w:id="1" w:name="Характеристики"/>
      <w:r/>
      <w:bookmarkEnd w:id="1"/>
      <w:r>
        <w:rPr>
          <w:sz w:val="28"/>
        </w:rPr>
        <w:t xml:space="preserve"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0"/>
        <w:ind w:left="3368" w:right="1040" w:hanging="1796"/>
        <w:spacing w:before="27" w:line="264" w:lineRule="auto"/>
      </w:pPr>
      <w:r>
        <w:t xml:space="preserve">местоположения</w:t>
      </w:r>
      <w:r>
        <w:rPr>
          <w:spacing w:val="-6"/>
        </w:rPr>
        <w:t xml:space="preserve"> </w:t>
      </w:r>
      <w:r>
        <w:t xml:space="preserve">границ</w:t>
      </w:r>
      <w:r>
        <w:rPr>
          <w:spacing w:val="-5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50"/>
        <w:ind w:left="2667"/>
        <w:spacing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spacing w:before="1"/>
        <w:rPr>
          <w:sz w:val="33"/>
        </w:rPr>
      </w:pPr>
      <w:r>
        <w:rPr>
          <w:sz w:val="33"/>
        </w:rPr>
      </w:r>
      <w:r/>
    </w:p>
    <w:p>
      <w:pPr>
        <w:ind w:left="2643"/>
        <w:rPr>
          <w:i/>
          <w:sz w:val="28"/>
        </w:rPr>
      </w:pPr>
      <w:r>
        <w:rPr>
          <w:i/>
          <w:sz w:val="28"/>
          <w:u w:val="single"/>
        </w:rPr>
        <w:t xml:space="preserve">Граница населенного пункта с.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 xml:space="preserve">Пальные</w:t>
      </w:r>
      <w:r/>
    </w:p>
    <w:p>
      <w:pPr>
        <w:spacing w:before="11"/>
        <w:rPr>
          <w:i/>
          <w:sz w:val="17"/>
        </w:rPr>
      </w:pPr>
      <w:r>
        <w:rPr>
          <w:i/>
          <w:sz w:val="17"/>
        </w:rPr>
      </w:r>
      <w:r/>
    </w:p>
    <w:p>
      <w:pPr>
        <w:ind w:left="1389" w:right="1723"/>
        <w:jc w:val="center"/>
        <w:spacing w:before="9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7"/>
        <w:rPr>
          <w:sz w:val="24"/>
        </w:rPr>
      </w:pPr>
      <w:r>
        <w:rPr>
          <w:sz w:val="24"/>
        </w:rPr>
      </w:r>
      <w:r/>
    </w:p>
    <w:p>
      <w:pPr>
        <w:ind w:left="3249" w:right="3245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49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52"/>
              <w:ind w:left="3888" w:right="3862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52"/>
              <w:jc w:val="left"/>
              <w:spacing w:before="0"/>
            </w:pPr>
            <w:r/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ind w:left="48" w:right="24"/>
              <w:spacing w:before="63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650"/>
              <w:jc w:val="left"/>
              <w:spacing w:before="63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ind w:left="1644"/>
              <w:jc w:val="left"/>
              <w:spacing w:before="63"/>
            </w:pPr>
            <w:r>
              <w:t xml:space="preserve"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ind w:left="21"/>
              <w:spacing w:before="63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22"/>
              <w:spacing w:before="63"/>
            </w:pPr>
            <w: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ind w:left="25"/>
              <w:spacing w:before="63"/>
            </w:pPr>
            <w:r>
              <w:t xml:space="preserve">3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ind w:left="21"/>
              <w:spacing w:before="151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151"/>
            </w:pPr>
            <w:r>
              <w:t xml:space="preserve"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12"/>
              <w:rPr>
                <w:i/>
              </w:rPr>
            </w:pPr>
            <w:r>
              <w:rPr>
                <w:i/>
              </w:rPr>
              <w:t xml:space="preserve">Российская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Федерация,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р-</w:t>
            </w:r>
            <w:r>
              <w:rPr>
                <w:i/>
                <w:spacing w:val="-10"/>
              </w:rPr>
              <w:t xml:space="preserve">н</w:t>
            </w:r>
            <w:r/>
          </w:p>
          <w:p>
            <w:pPr>
              <w:pStyle w:val="852"/>
              <w:ind w:left="38"/>
              <w:jc w:val="left"/>
              <w:spacing w:before="26" w:line="250" w:lineRule="exact"/>
              <w:rPr>
                <w:i/>
              </w:rPr>
            </w:pPr>
            <w:r>
              <w:rPr>
                <w:i/>
              </w:rPr>
              <w:t xml:space="preserve">Рыбновский,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с/п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Алешинское,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с</w:t>
            </w:r>
            <w:r>
              <w:rPr>
                <w:i/>
                <w:spacing w:val="-2"/>
              </w:rPr>
              <w:t xml:space="preserve"> Пальные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21"/>
              <w:spacing w:before="0"/>
            </w:pPr>
            <w: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38" w:right="50"/>
              <w:jc w:val="left"/>
              <w:spacing w:before="0" w:line="278" w:lineRule="exact"/>
            </w:pPr>
            <w:r>
              <w:t xml:space="preserve"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 xml:space="preserve">определения</w:t>
            </w:r>
            <w:r>
              <w:rPr>
                <w:spacing w:val="-13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38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1207501кв.м.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 xml:space="preserve">385кв.м.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21"/>
              <w:spacing w:before="0"/>
            </w:pPr>
            <w: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38"/>
              <w:jc w:val="left"/>
              <w:spacing w:before="0"/>
            </w:pPr>
            <w:r>
              <w:t xml:space="preserve">Иные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ind w:left="38" w:right="92"/>
              <w:jc w:val="left"/>
              <w:spacing w:before="17" w:line="264" w:lineRule="auto"/>
              <w:rPr>
                <w:i/>
              </w:rPr>
            </w:pPr>
            <w:r>
              <w:rPr>
                <w:i/>
              </w:rPr>
              <w:t xml:space="preserve"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объекта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реестра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границ: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Граница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населенного </w:t>
            </w:r>
            <w:r>
              <w:rPr>
                <w:i/>
                <w:spacing w:val="-2"/>
              </w:rPr>
              <w:t xml:space="preserve">пункта</w:t>
            </w:r>
            <w:r/>
          </w:p>
          <w:p>
            <w:pPr>
              <w:pStyle w:val="852"/>
              <w:ind w:left="38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Реестровый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62:13-</w:t>
            </w:r>
            <w:r>
              <w:rPr>
                <w:i/>
                <w:spacing w:val="-4"/>
              </w:rPr>
              <w:t xml:space="preserve">4.18</w:t>
            </w:r>
            <w:r/>
          </w:p>
        </w:tc>
      </w:tr>
    </w:tbl>
    <w:p>
      <w:p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10" w:h="16840" w:orient="portrait"/>
          <w:pgMar w:top="740" w:right="420" w:bottom="278" w:left="1298" w:header="284" w:footer="57" w:gutter="0"/>
          <w:cols w:num="1" w:sep="0" w:space="720" w:equalWidth="1"/>
          <w:docGrid w:linePitch="360"/>
          <w:titlePg/>
        </w:sectPr>
      </w:pPr>
      <w:r/>
      <w:r/>
    </w:p>
    <w:p>
      <w:pPr>
        <w:spacing w:before="4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37" w:type="dxa"/>
            <w:textDirection w:val="lrTb"/>
            <w:noWrap w:val="false"/>
          </w:tcPr>
          <w:p>
            <w:pPr>
              <w:pStyle w:val="852"/>
              <w:ind w:left="4463" w:right="4439"/>
              <w:spacing w:before="0" w:line="311" w:lineRule="exact"/>
              <w:rPr>
                <w:sz w:val="28"/>
              </w:rPr>
            </w:pPr>
            <w:r/>
            <w:bookmarkStart w:id="2" w:name="МестоположениеУточнение"/>
            <w:r/>
            <w:bookmarkEnd w:id="2"/>
            <w:r>
              <w:rPr>
                <w:sz w:val="28"/>
              </w:rPr>
              <w:t xml:space="preserve"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2"/>
              <w:ind w:left="1282" w:right="1258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3"/>
            <w:tcBorders>
              <w:right w:val="none" w:color="000000" w:sz="4" w:space="0"/>
            </w:tcBorders>
            <w:tcW w:w="3107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53"/>
            </w:pPr>
            <w:r>
              <w:t xml:space="preserve">1.</w:t>
            </w:r>
            <w:r>
              <w:rPr>
                <w:spacing w:val="-2"/>
              </w:rPr>
              <w:t xml:space="preserve"> </w:t>
            </w:r>
            <w:r>
              <w:t xml:space="preserve">Система</w:t>
            </w:r>
            <w:r>
              <w:rPr>
                <w:spacing w:val="-2"/>
              </w:rPr>
              <w:t xml:space="preserve"> координат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6830" w:type="dxa"/>
            <w:textDirection w:val="lrTb"/>
            <w:noWrap w:val="false"/>
          </w:tcPr>
          <w:p>
            <w:pPr>
              <w:pStyle w:val="852"/>
              <w:ind w:left="49"/>
              <w:jc w:val="left"/>
              <w:spacing w:before="53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53"/>
            </w:pPr>
            <w:r>
              <w:t xml:space="preserve">2.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границ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78"/>
        </w:trPr>
        <w:tc>
          <w:tcPr>
            <w:tcW w:w="746" w:type="dxa"/>
            <w:vMerge w:val="restart"/>
            <w:textDirection w:val="lrTb"/>
            <w:noWrap w:val="false"/>
          </w:tcPr>
          <w:p>
            <w:pPr>
              <w:pStyle w:val="852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35" w:right="16" w:firstLine="1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 </w:t>
            </w:r>
            <w:r>
              <w:rPr>
                <w:spacing w:val="-4"/>
                <w:sz w:val="18"/>
              </w:rPr>
              <w:t xml:space="preserve">ение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361" w:type="dxa"/>
            <w:textDirection w:val="lrTb"/>
            <w:noWrap w:val="false"/>
          </w:tcPr>
          <w:p>
            <w:pPr>
              <w:pStyle w:val="852"/>
              <w:ind w:left="489" w:hanging="51"/>
              <w:jc w:val="left"/>
              <w:spacing w:before="212" w:line="264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м</w:t>
            </w:r>
            <w:r/>
          </w:p>
        </w:tc>
        <w:tc>
          <w:tcPr>
            <w:gridSpan w:val="2"/>
            <w:tcW w:w="2371" w:type="dxa"/>
            <w:textDirection w:val="lrTb"/>
            <w:noWrap w:val="false"/>
          </w:tcPr>
          <w:p>
            <w:pPr>
              <w:pStyle w:val="852"/>
              <w:ind w:left="494" w:right="473" w:firstLine="100"/>
              <w:jc w:val="both"/>
              <w:spacing w:before="72" w:line="264" w:lineRule="auto"/>
            </w:pPr>
            <w:r>
              <w:rPr>
                <w:spacing w:val="-2"/>
              </w:rPr>
              <w:t xml:space="preserve">Измененные (уточненные) </w:t>
            </w:r>
            <w:r>
              <w:t xml:space="preserve">координаты,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1903" w:type="dxa"/>
            <w:vMerge w:val="restart"/>
            <w:textDirection w:val="lrTb"/>
            <w:noWrap w:val="false"/>
          </w:tcPr>
          <w:p>
            <w:pPr>
              <w:pStyle w:val="852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left="65" w:right="41" w:firstLine="1"/>
              <w:spacing w:before="151" w:line="264" w:lineRule="auto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 xml:space="preserve">характерной</w:t>
            </w:r>
            <w:r>
              <w:rPr>
                <w:spacing w:val="-14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325" w:type="dxa"/>
            <w:vMerge w:val="restart"/>
            <w:textDirection w:val="lrTb"/>
            <w:noWrap w:val="false"/>
          </w:tcPr>
          <w:p>
            <w:pPr>
              <w:pStyle w:val="852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72" w:right="46" w:firstLine="4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1231" w:type="dxa"/>
            <w:vMerge w:val="restart"/>
            <w:textDirection w:val="lrTb"/>
            <w:noWrap w:val="false"/>
          </w:tcPr>
          <w:p>
            <w:pPr>
              <w:pStyle w:val="85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52"/>
              <w:ind w:left="72" w:right="44" w:firstLine="1"/>
              <w:spacing w:before="177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 xml:space="preserve"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наличии)</w:t>
            </w:r>
            <w:r/>
          </w:p>
        </w:tc>
      </w:tr>
      <w:tr>
        <w:trPr>
          <w:trHeight w:val="968"/>
        </w:trPr>
        <w:tc>
          <w:tcPr>
            <w:tcBorders>
              <w:top w:val="none" w:color="000000" w:sz="4" w:space="0"/>
            </w:tcBorders>
            <w:tcW w:w="74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2"/>
              <w:ind w:left="19"/>
              <w:spacing w:before="1"/>
            </w:pPr>
            <w:r>
              <w:t xml:space="preserve">X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2"/>
              <w:ind w:left="24"/>
              <w:spacing w:before="1"/>
            </w:pPr>
            <w:r>
              <w:t xml:space="preserve">Y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2"/>
              <w:ind w:left="25"/>
              <w:spacing w:before="1"/>
            </w:pPr>
            <w:r>
              <w:t xml:space="preserve">X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2"/>
              <w:ind w:left="20"/>
              <w:spacing w:before="1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0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2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16"/>
              <w:jc w:val="left"/>
              <w:spacing w:before="108"/>
            </w:pPr>
            <w: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8"/>
              <w:spacing w:before="108"/>
            </w:pPr>
            <w:r>
              <w:t xml:space="preserve">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24"/>
              <w:spacing w:before="108"/>
            </w:pPr>
            <w:r>
              <w:t xml:space="preserve">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24"/>
              <w:spacing w:before="108"/>
            </w:pPr>
            <w:r>
              <w:t xml:space="preserve">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20"/>
              <w:spacing w:before="108"/>
            </w:pPr>
            <w:r>
              <w:t xml:space="preserve">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20"/>
              <w:spacing w:before="108"/>
            </w:pPr>
            <w:r>
              <w:t xml:space="preserve">6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27"/>
              <w:spacing w:before="108"/>
            </w:pPr>
            <w:r>
              <w:t xml:space="preserve">7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left="25"/>
              <w:spacing w:before="108"/>
            </w:pPr>
            <w:r>
              <w:t xml:space="preserve">8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441968,88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1300512,28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441968,88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1300512,28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441991,28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1300551,78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441991,28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1300551,78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442018,31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1300605,94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442018,31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1300605,94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442029,77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1300627,37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442029,77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1300627,37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442036,04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1300626,35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442036,04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1300626,35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442043,10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1300625,05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442043,10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1300625,05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442047,91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1300650,92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442047,91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1300650,92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442061,66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1300631,65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442061,66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1300631,65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442075,07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1300649,52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442075,07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1300649,52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442139,60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1300683,87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442139,60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1300683,87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442197,90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1300710,53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442197,90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1300710,53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442223,23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1300731,36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442223,23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1300731,36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442244,36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1300747,87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442244,36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1300747,87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442237,39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1300781,99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442237,39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1300781,99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442222,86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1300844,29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442222,86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1300844,29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442219,90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1300876,36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442219,90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1300876,36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442217,41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1300932,60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442217,41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1300932,60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442203,67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1300990,08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442203,67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1300990,08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442174,33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1301042,56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442174,33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1301042,56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442104,89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1301123,19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442104,89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1301123,19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442061,10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1301185,55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442061,10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1301185,55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442013,76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1301287,83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442013,76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1301287,83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78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441981,95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1301340,95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441981,95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1301340,95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441956,03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1301380,60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441956,03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1301380,60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1301402,22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1301402,22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441940,98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1301431,52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441940,98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1301431,52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441898,13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1301539,37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441898,13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1301539,37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441869,72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1301574,92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441869,72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1301574,92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441850,86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1301617,32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441850,86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1301617,32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441793,93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1301725,67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441793,93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1301725,67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441755,97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1301798,98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441755,97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1301798,98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441710,51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1301875,91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441710,51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1301875,91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441673,41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441673,41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1301955,49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1302018,77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1302033,62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1302033,62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441627,18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1302042,85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441627,18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1302042,85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1302052,22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441617,53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441617,53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441758,09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1302125,87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441758,09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1302125,87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1302204,68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442117,64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1302276,92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442117,64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1302276,92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442077,36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1302392,80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442077,36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1302392,80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442071,32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1302415,99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442071,32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1302415,99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442068,83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1302439,12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442068,83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1302439,12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442023,16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1302452,44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442023,16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1302452,44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441993,49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1302489,68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441993,49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1302489,68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441982,66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1302524,07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441982,66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1302524,07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441952,22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1302574,34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441952,22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1302574,34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441926,73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1302605,49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441926,73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1302605,49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441889,20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1302636,65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441889,20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1302636,65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441873,63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1302643,73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441873,63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1302643,73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441850,97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1302643,02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441850,97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1302643,02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441828,07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1302639,48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441828,07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1302639,48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441761,17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1302629,72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441761,17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1302629,72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441715,90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1302611,23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441715,90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1302611,23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441672,90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1302580,01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441672,90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1302580,01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441650,93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1302570,80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441650,93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1302570,80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1302568,68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1302568,68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441610,92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1302571,51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441610,92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1302571,51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441594,62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1302580,71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441594,62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1302580,71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441583,28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1302595,58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441583,28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1302595,58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1302621,35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1302621,35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1302655,90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1302655,90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1302672,76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1302672,76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441557,77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1302677,00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441557,77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1302677,00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441535,81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1302675,59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441535,81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1302675,59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1302673,73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1302673,73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1302656,94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1302656,94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441449,66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1302628,86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441449,66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1302628,86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1302633,27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1302633,27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1302610,57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1302610,57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1302599,12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1302599,12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1302583,55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1302583,55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1302560,18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1302560,18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1302536,46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1302536,46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441431,62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1302511,86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441431,62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1302511,86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441442,83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1302496,04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441442,83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1302496,04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441464,59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1302493,95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441464,59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1302493,95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1302490,75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1302490,75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1302483,03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1302483,03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441493,53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1302464,08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441493,53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1302464,08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1302422,40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1302422,40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441507,52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1302379,80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441507,52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1302379,80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441508,47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1302341,01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441508,47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1302341,01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1302324,26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1302324,26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441435,49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1302296,23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441435,49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1302296,23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441335,97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1302247,31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441335,97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1302247,31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441293,57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441293,57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441223,33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1302186,19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441223,33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1302186,19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1302180,28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1302184,61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441139,93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441139,93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1302300,15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1302306,56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1302302,84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1302294,65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1302294,65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1302278,27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1302278,27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1302245,51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1302245,51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441107,33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441107,33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1302199,09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441140,16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1302161,60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441140,16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1302161,60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1302136,64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441078,58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1302145,00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441078,58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1302145,00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441058,36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441058,36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1302173,54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441046,80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441046,80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1302220,20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1302220,20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441013,78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1302257,79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441013,78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1302257,79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441048,68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1302268,49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1302314,56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440922,13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1302283,96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1302237,60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1302252,89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1302252,89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1302170,55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1302170,55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440941,66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440941,66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1302132,78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1302093,80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1302093,80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1302055,89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440954,20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1302023,74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440954,20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1302023,74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1302014,29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1302004,85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1302004,85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1301994,50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440895,63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440895,63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1301984,37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440959,16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1301828,09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440959,16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1301828,09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1301838,12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1301838,12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1301848,89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1301848,89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441023,80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1301858,72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441023,80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1301858,72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1301945,37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1301945,37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1301958,48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1301967,84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441013,01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441013,01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1301968,59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441026,11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1301974,72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441026,11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1301974,72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1301986,56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441051,60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441051,60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1301995,56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441068,02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1302006,67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441068,02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1302006,67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1302035,64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1302045,42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1302045,42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441153,49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441153,49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441169,15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1302073,85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441169,15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1302073,85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1302084,40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1302084,40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441206,34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1302049,94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441206,34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1302049,94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1301920,74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1301903,25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1301903,25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1301882,67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1301882,67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440972,89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1301723,42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440972,89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1301723,42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1301298,13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1301298,13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441452,07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1301443,89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441452,07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1301443,89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1301393,92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1301393,92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441537,99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1301273,51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441537,99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1301273,51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441589,40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1301180,69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441589,40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1301180,69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1301093,54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1301093,54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441667,31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1301029,95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441667,31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1301029,95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441698,31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1300988,63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441698,31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1300988,63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441730,67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1300940,53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441730,67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1300940,53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441768,15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1300857,86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441768,15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1300857,86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441783,95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1300808,17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441783,95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1300808,17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441819,53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1300776,93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441819,53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1300776,93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441827,41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1300768,99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441827,41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1300768,99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441893,06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441893,06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1300620,31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441904,97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1300598,27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441904,97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1300598,27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1300512,28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1300512,28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53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2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540" w:right="420" w:bottom="278" w:left="1298" w:header="284" w:footer="5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fldSimple w:instr="PAGE \* MERGEFORMAT">
      <w:r>
        <w:t xml:space="preserve">1</w:t>
      </w:r>
    </w:fldSimple>
    <w:r/>
    <w:r/>
  </w:p>
  <w:p>
    <w:pPr>
      <w:pStyle w:val="8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5"/>
    <w:next w:val="845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6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5"/>
    <w:next w:val="845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6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6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3"/>
    <w:uiPriority w:val="99"/>
  </w:style>
  <w:style w:type="character" w:styleId="698">
    <w:name w:val="Footer Char"/>
    <w:basedOn w:val="846"/>
    <w:link w:val="855"/>
    <w:uiPriority w:val="99"/>
  </w:style>
  <w:style w:type="paragraph" w:styleId="699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5"/>
    <w:uiPriority w:val="99"/>
  </w:style>
  <w:style w:type="table" w:styleId="701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table" w:styleId="849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0">
    <w:name w:val="Body Text"/>
    <w:basedOn w:val="845"/>
    <w:uiPriority w:val="1"/>
    <w:qFormat/>
    <w:rPr>
      <w:sz w:val="24"/>
      <w:szCs w:val="24"/>
    </w:rPr>
  </w:style>
  <w:style w:type="paragraph" w:styleId="851">
    <w:name w:val="List Paragraph"/>
    <w:basedOn w:val="845"/>
    <w:uiPriority w:val="1"/>
    <w:qFormat/>
  </w:style>
  <w:style w:type="paragraph" w:styleId="852" w:customStyle="1">
    <w:name w:val="Table Paragraph"/>
    <w:basedOn w:val="845"/>
    <w:uiPriority w:val="1"/>
    <w:qFormat/>
    <w:pPr>
      <w:jc w:val="center"/>
      <w:spacing w:before="120"/>
    </w:pPr>
  </w:style>
  <w:style w:type="paragraph" w:styleId="853">
    <w:name w:val="Header"/>
    <w:basedOn w:val="845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6"/>
    <w:link w:val="853"/>
    <w:uiPriority w:val="99"/>
    <w:rPr>
      <w:rFonts w:ascii="Times New Roman" w:hAnsi="Times New Roman" w:eastAsia="Times New Roman" w:cs="Times New Roman"/>
      <w:lang w:val="ru-RU"/>
    </w:rPr>
  </w:style>
  <w:style w:type="paragraph" w:styleId="855">
    <w:name w:val="Footer"/>
    <w:basedOn w:val="845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46"/>
    <w:link w:val="855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revision>5</cp:revision>
  <dcterms:created xsi:type="dcterms:W3CDTF">2025-12-13T12:45:00Z</dcterms:created>
  <dcterms:modified xsi:type="dcterms:W3CDTF">2026-02-03T11:51:26Z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2025-12-13T00:00:00Z</vt:filetime>
  </property>
  <property fmtid="{D5CDD505-2E9C-101B-9397-08002B2CF9AE}" pid="5" name="Producer">
    <vt:lpwstr>Adobe PDF Library 23.6.96</vt:lpwstr>
  </property>
</Properties>
</file>