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ind w:left="5669" w:right="0" w:firstLine="0"/>
        <w:jc w:val="lef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7"/>
        <w:ind w:left="5669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</w:rPr>
        <w:t xml:space="preserve">инистерства труда и социальной защиты населения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7"/>
        <w:ind w:left="5669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7"/>
        <w:ind w:left="5669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cs="Times New Roman"/>
          <w:sz w:val="24"/>
          <w:szCs w:val="24"/>
        </w:rPr>
        <w:t xml:space="preserve"> 20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68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</w:r>
      <w:bookmarkStart w:id="0" w:name="P33"/>
      <w:r>
        <w:rPr>
          <w:b w:val="0"/>
          <w:bCs w:val="0"/>
          <w:sz w:val="28"/>
          <w:szCs w:val="28"/>
        </w:rPr>
      </w:r>
      <w:bookmarkEnd w:id="0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6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создания и работы региональной межведомственной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комиссии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обследованию жилых помещений инвалидов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общего имущества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многоквартирных домах, входящих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состав жилищного фонда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язанской области, в которых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постоянно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проживают инвалиды, в целях                                их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приспособления с учетом потребностей инвалидов и обеспечения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условий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их доступности для инвалидов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6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8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I. Общие положения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</w:t>
      </w:r>
      <w:r>
        <w:rPr>
          <w:rFonts w:ascii="Times New Roman" w:hAnsi="Times New Roman" w:cs="Times New Roman"/>
          <w:sz w:val="28"/>
          <w:szCs w:val="28"/>
        </w:rPr>
        <w:t xml:space="preserve">правила</w:t>
      </w:r>
      <w:r>
        <w:rPr>
          <w:rFonts w:ascii="Times New Roman" w:hAnsi="Times New Roman" w:cs="Times New Roman"/>
          <w:sz w:val="28"/>
          <w:szCs w:val="28"/>
        </w:rPr>
        <w:t xml:space="preserve"> создания и работы региональной межведомственной комиссии по обследованию жилых помещений инвалидов и общего имущества в многоквартирных домах, входящих с состав жилищного фонда Рязанской области, в которых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постоянно </w:t>
      </w:r>
      <w:r>
        <w:rPr>
          <w:rFonts w:ascii="Times New Roman" w:hAnsi="Times New Roman" w:cs="Times New Roman"/>
          <w:sz w:val="28"/>
          <w:szCs w:val="28"/>
        </w:rPr>
        <w:t xml:space="preserve">проживают инвалиды,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приспособления с учетом потребностей 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обеспечения условий их доступности для инвалидов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Комиссия).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Понятия и термины, используемые в настоящем Порядке, применяются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значениями понятий и терминов, определенных Правилами обеспечения условий доступности для инвалидов жилых помещений и общего имущества в многоквартирном доме, утвержденными постановлением Правительства 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 от 09.07.2016 № 649 «</w:t>
      </w:r>
      <w:r>
        <w:rPr>
          <w:rFonts w:ascii="Times New Roman" w:hAnsi="Times New Roman" w:cs="Times New Roman"/>
          <w:sz w:val="28"/>
          <w:szCs w:val="28"/>
        </w:rPr>
        <w:t xml:space="preserve">О мерах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по приспособлению жилых помещений и общего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многоквартирном доме </w:t>
      </w:r>
      <w:r>
        <w:rPr>
          <w:rFonts w:ascii="Times New Roman" w:hAnsi="Times New Roman" w:cs="Times New Roman"/>
          <w:sz w:val="28"/>
          <w:szCs w:val="28"/>
        </w:rPr>
        <w:t xml:space="preserve">с учетом потребностей инвалидов»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Правила).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Комиссия является постоянно действующим коллегиальным органом, осуществляющим деятельность по обследованию жилого помещения инвалида и общего имущества в многоквартирном доме, в котором проживает инвалид,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в целях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а также оценки возможности их приспособления с учетом потребностей</w:t>
      </w:r>
      <w:r>
        <w:rPr>
          <w:rFonts w:ascii="Times New Roman" w:hAnsi="Times New Roman" w:cs="Times New Roman"/>
          <w:sz w:val="28"/>
          <w:szCs w:val="28"/>
        </w:rPr>
        <w:t xml:space="preserve"> инвалида в зависимости от особенностей ограничения жизнедеятельности, обусловленного инвалидностью лица, проживающего в таком помещении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обследование жилого помещения инвалида), в том числе ограничений, вызванных: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стойкими расстройствами двигательной функции, сопряженными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с необходимостью использования кресла-коляски, иных вспомогательных средств передвижения;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стойкими расстройствами функции слуха, сопряженными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с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необходимостью использования вспомогательных средств;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стойкими расстройствами функции зрения,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сопряженными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 необходимостью использования собаки-проводника, иных вспомогательных средств;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задержками в развитии и другими нарушениями функций организма человека.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Комиссия осуществляет свою деятельность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Конституцией Российской Федерации, федеральными законами, Правилами, законодательством Рязанской области и настоящим Порядком.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Организационно-техническое обеспечение деятел</w:t>
      </w:r>
      <w:r>
        <w:rPr>
          <w:rFonts w:ascii="Times New Roman" w:hAnsi="Times New Roman" w:cs="Times New Roman"/>
          <w:sz w:val="28"/>
          <w:szCs w:val="28"/>
        </w:rPr>
        <w:t xml:space="preserve">ьности Комиссии осуществляется м</w:t>
      </w:r>
      <w:r>
        <w:rPr>
          <w:rFonts w:ascii="Times New Roman" w:hAnsi="Times New Roman" w:cs="Times New Roman"/>
          <w:sz w:val="28"/>
          <w:szCs w:val="28"/>
        </w:rPr>
        <w:t xml:space="preserve">инистерством труда и социальной защиты населе</w:t>
      </w:r>
      <w:r>
        <w:rPr>
          <w:rFonts w:ascii="Times New Roman" w:hAnsi="Times New Roman" w:cs="Times New Roman"/>
          <w:sz w:val="28"/>
          <w:szCs w:val="28"/>
        </w:rPr>
        <w:t xml:space="preserve">ния Рязанской области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инистерство).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II. Порядок создания и состав Комиссии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Комисси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создается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персональный состав утверждается п</w:t>
      </w:r>
      <w:r>
        <w:rPr>
          <w:rFonts w:ascii="Times New Roman" w:hAnsi="Times New Roman" w:cs="Times New Roman"/>
          <w:sz w:val="28"/>
          <w:szCs w:val="28"/>
        </w:rPr>
        <w:t xml:space="preserve">риказом 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состав Комиссии включаются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исполнительных органов Рязанской области, в 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 xml:space="preserve">ч</w:t>
      </w:r>
      <w:r>
        <w:rPr>
          <w:rFonts w:ascii="Times New Roman" w:hAnsi="Times New Roman" w:cs="Times New Roman"/>
          <w:sz w:val="28"/>
          <w:szCs w:val="28"/>
        </w:rPr>
        <w:t xml:space="preserve">исле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государственной жилищной инспекции Рязанской области;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главного управления </w:t>
      </w:r>
      <w:r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объединений инвалидов.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Комиссия состоит из председателя, заместителя председателя, секретаря и членов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Председатель Комиссии осуществляет общее руководство работой Комиссии, проводит заседания Комиссии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принима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 участие в работе Комиссии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Заместитель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 участие в работе Комиссии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участву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 в заседаниях Комиссии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отсутствия председателя Комиссии,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работой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проводит заседания Комиссии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426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Члены Комиссии: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принимают участие </w:t>
      </w:r>
      <w:r>
        <w:rPr>
          <w:rFonts w:ascii="Times New Roman" w:hAnsi="Times New Roman" w:cs="Times New Roman"/>
          <w:sz w:val="28"/>
          <w:szCs w:val="28"/>
        </w:rPr>
        <w:t xml:space="preserve">в работе Комиссии, изучают поступающие документы, готовят по ним свои заключения, предложения, возражения;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284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участвуют в заседаниях Комиссии,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в случае невозможности присутствия на заседании Комиссии заблаговременно представляют </w:t>
      </w:r>
      <w:r>
        <w:rPr>
          <w:rFonts w:ascii="Times New Roman" w:hAnsi="Times New Roman" w:cs="Times New Roman"/>
          <w:sz w:val="28"/>
          <w:szCs w:val="28"/>
        </w:rPr>
        <w:t xml:space="preserve">секретарю</w:t>
      </w:r>
      <w:r>
        <w:rPr>
          <w:rFonts w:ascii="Times New Roman" w:hAnsi="Times New Roman" w:cs="Times New Roman"/>
          <w:sz w:val="28"/>
          <w:szCs w:val="28"/>
        </w:rPr>
        <w:t xml:space="preserve"> Комиссии свое мнение по рассматриваемым вопросам в письменной форме, которое оглашается на заседании и приобщается к </w:t>
      </w:r>
      <w:r>
        <w:rPr>
          <w:rFonts w:ascii="Times New Roman" w:hAnsi="Times New Roman" w:cs="Times New Roman"/>
          <w:sz w:val="28"/>
          <w:szCs w:val="28"/>
        </w:rPr>
        <w:t xml:space="preserve">протоколу заседания Комиссии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Члены Комиссии не вправе делегировать свои полномочия другим лицам.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Секретарь Комиссии: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организует проведение заседаний Комиссии;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информирует членов Комиссии и лиц, привлеченных к участию в работе Комиссии, о повестке дня заседания, дате и месте его проведения не позднее, чем за 5 дней до даты проведения заседания;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принима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 участие в работе Комиссии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) ведет делопроизводство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contextualSpacing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III. Порядок организации работы Комиссии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в соответствии с планом мероприятий по приспособлению </w:t>
      </w:r>
      <w:r>
        <w:rPr>
          <w:rFonts w:ascii="Times New Roman" w:hAnsi="Times New Roman" w:cs="Times New Roman"/>
          <w:sz w:val="28"/>
          <w:szCs w:val="28"/>
        </w:rPr>
        <w:t xml:space="preserve"> жилых помещений инвалидов и общего имущества в многоквартирных домах, в которых проживают инвалиды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с учетом потребностей инвалидов и обеспечения условий их доступности                  для инвалидов</w:t>
      </w:r>
      <w:r>
        <w:rPr>
          <w:rFonts w:ascii="Times New Roman" w:hAnsi="Times New Roman" w:cs="Times New Roman"/>
          <w:sz w:val="28"/>
          <w:szCs w:val="28"/>
        </w:rPr>
        <w:t xml:space="preserve"> (далее – План мероприятий),</w:t>
      </w:r>
      <w:r>
        <w:rPr>
          <w:rFonts w:ascii="Times New Roman" w:hAnsi="Times New Roman" w:cs="Times New Roman"/>
          <w:sz w:val="28"/>
          <w:szCs w:val="28"/>
        </w:rPr>
        <w:t xml:space="preserve"> утвержд</w:t>
      </w:r>
      <w:r>
        <w:rPr>
          <w:rFonts w:ascii="Times New Roman" w:hAnsi="Times New Roman" w:cs="Times New Roman"/>
          <w:sz w:val="28"/>
          <w:szCs w:val="28"/>
        </w:rPr>
        <w:t xml:space="preserve">аемым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по мере необходимости.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Заседание Комиссии считается правомочным, если на нем присутствует не менее половины ее членов.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Решения Комиссии принимаются большинством голосов членов Комиссии. При равенстве голосов членов Комиссии решающим является голос председателя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заседания </w:t>
      </w:r>
      <w:r>
        <w:rPr>
          <w:rFonts w:ascii="Times New Roman" w:hAnsi="Times New Roman" w:cs="Times New Roman"/>
          <w:sz w:val="28"/>
          <w:szCs w:val="28"/>
        </w:rPr>
        <w:t xml:space="preserve">Комиссии оформля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тся протокол, который подписывают председатель и </w:t>
      </w:r>
      <w:r>
        <w:rPr>
          <w:rFonts w:ascii="Times New Roman" w:hAnsi="Times New Roman" w:cs="Times New Roman"/>
          <w:sz w:val="28"/>
          <w:szCs w:val="28"/>
        </w:rPr>
        <w:t xml:space="preserve">члены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, присутствующие на заседании. </w:t>
      </w:r>
      <w:r>
        <w:rPr>
          <w:rFonts w:ascii="Times New Roman" w:hAnsi="Times New Roman" w:cs="Times New Roman"/>
          <w:sz w:val="28"/>
          <w:szCs w:val="28"/>
        </w:rPr>
        <w:t xml:space="preserve"> Протокол заседания Комиссии оформляется в течение пяти рабочих дней со дня проведения заседания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ходе работы </w:t>
      </w:r>
      <w:r>
        <w:rPr>
          <w:rFonts w:ascii="Times New Roman" w:hAnsi="Times New Roman" w:cs="Times New Roman"/>
          <w:sz w:val="28"/>
          <w:szCs w:val="28"/>
        </w:rPr>
        <w:t xml:space="preserve">Комиссия осуществляет следующие функции: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обследование жилого помещения инвалида и общего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в многоквартирном до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е, в котором проживает инвалид;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оформление актов обследования жилого помещения инвалида и общего имущества в многоквартирном доме, в котором проживает инвалид, в целях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их приспособления с учетом потребностей инвалида и обеспечения условий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их доступности для инвалида;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прин</w:t>
      </w:r>
      <w:r>
        <w:rPr>
          <w:rFonts w:ascii="Times New Roman" w:hAnsi="Times New Roman" w:cs="Times New Roman"/>
          <w:sz w:val="28"/>
          <w:szCs w:val="28"/>
        </w:rPr>
        <w:t xml:space="preserve">ятие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проверки экономической целесообразности реконструкции или капитального ремонта многоквартирного дома (части дома), в котором проживает инвалид;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284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) прин</w:t>
      </w:r>
      <w:r>
        <w:rPr>
          <w:rFonts w:ascii="Times New Roman" w:hAnsi="Times New Roman" w:cs="Times New Roman"/>
          <w:sz w:val="28"/>
          <w:szCs w:val="28"/>
        </w:rPr>
        <w:t xml:space="preserve">ятие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подготовка зак</w:t>
      </w:r>
      <w:r>
        <w:rPr>
          <w:rFonts w:ascii="Times New Roman" w:hAnsi="Times New Roman" w:cs="Times New Roman"/>
          <w:sz w:val="28"/>
          <w:szCs w:val="28"/>
        </w:rPr>
        <w:t xml:space="preserve">лючени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о возможности или об отсутствии возможности приспособления жилого помещения инвалида и общего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многоквартирном доме, в котором проживает инвалид, с учетом потребностей инвалида и обеспечения условий их доступности для инвалида.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Комиссия имеет право: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запрашивать и получать, в установленном порядке, от государственных органов власти, органов местного самоуправления, организаций, должностных лиц и граждан необходимые для деятельности Комиссии материалы, документы и информацию;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создавать рабочие группы для проведения обследования.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. Обследование жилого помещения инвалида включает в себя: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и иные документы);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рассмотрение документов о признании гражданина инвалидом,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индивидуальной программы реабилитации или </w:t>
      </w:r>
      <w:r>
        <w:rPr>
          <w:rFonts w:ascii="Times New Roman" w:hAnsi="Times New Roman" w:cs="Times New Roman"/>
          <w:sz w:val="28"/>
          <w:szCs w:val="28"/>
        </w:rPr>
        <w:t xml:space="preserve">абилитации</w:t>
      </w:r>
      <w:r>
        <w:rPr>
          <w:rFonts w:ascii="Times New Roman" w:hAnsi="Times New Roman" w:cs="Times New Roman"/>
          <w:sz w:val="28"/>
          <w:szCs w:val="28"/>
        </w:rPr>
        <w:t xml:space="preserve"> инвалида (далее – ИПРА) и </w:t>
      </w:r>
      <w:r>
        <w:rPr>
          <w:rFonts w:ascii="Times New Roman" w:hAnsi="Times New Roman" w:cs="Times New Roman"/>
          <w:sz w:val="28"/>
          <w:szCs w:val="28"/>
        </w:rPr>
        <w:t xml:space="preserve">выписки из акта медико-социальной экспертизы гражданина, признанного инвалидом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) 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их доступности для инвалида.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тридцати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hAnsi="Times New Roman" w:cs="Times New Roman"/>
          <w:sz w:val="28"/>
          <w:szCs w:val="28"/>
        </w:rPr>
        <w:t xml:space="preserve">после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акт обследования </w:t>
      </w:r>
      <w:r>
        <w:rPr>
          <w:rFonts w:ascii="Times New Roman" w:hAnsi="Times New Roman" w:cs="Times New Roman"/>
          <w:sz w:val="28"/>
          <w:szCs w:val="28"/>
        </w:rPr>
        <w:t xml:space="preserve">по форме, утвержденной приказом Министерства строительства и жилищно-коммунального хозяйства Российской Федерации от 23.11.2016 № 836/</w:t>
      </w: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формы акта обследования жилого помещения инвалида и общего имущества в многоквартирном доме,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в котором проживает инвалид, в целях их приспособления с учетом потребностей инвалида и обеспечения условий их доступности для инвалида»</w:t>
      </w:r>
      <w:r>
        <w:rPr>
          <w:rFonts w:ascii="Times New Roman" w:hAnsi="Times New Roman" w:cs="Times New Roman"/>
          <w:sz w:val="28"/>
          <w:szCs w:val="28"/>
        </w:rPr>
        <w:t xml:space="preserve"> содержащий: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описание характеристик жилого помещения инвалида, составленное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результатов обследования;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перечень требований из числа требований,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разделами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Правил, которым не соответствует обследуемое жилое помещение инвалида (если такие несоответствия были выявлены);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описание характеристик общего имущества в многоквартирном доме,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в котором проживает инвалид, составленное на основании результатов обследования;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выводы Комиссии о наличии или об отсутствии необходимости приспособления жилого помещения инвалида и общего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многоквартирном доме, в котором проживает инвалид, с учетом потребностей инвалида и обеспечения условий их доступности для инвалида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мотивированным обоснованием;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) выводы Комиссии </w:t>
      </w:r>
      <w:r>
        <w:rPr>
          <w:rFonts w:ascii="Times New Roman" w:hAnsi="Times New Roman" w:cs="Times New Roman"/>
          <w:sz w:val="28"/>
          <w:szCs w:val="28"/>
        </w:rPr>
        <w:t xml:space="preserve">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с мотивированным обоснованием;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их доступности для инвалида</w:t>
      </w:r>
      <w:r>
        <w:rPr>
          <w:rFonts w:ascii="Times New Roman" w:hAnsi="Times New Roman" w:cs="Times New Roman"/>
          <w:sz w:val="28"/>
          <w:szCs w:val="28"/>
        </w:rPr>
        <w:t xml:space="preserve"> (далее – перечень мероприятий)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определяемый на основании Правил, с учетом мнения инвалида, проживающего в данном помещении (в случае, если в акте обследования сделан вывод о наличии технической возможности для приспособления 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инвалида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и общего имущества в многоквартирном доме, в котором проживает инвалид,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с учетом потребностей инвалида и обеспечения условий их доступности                     для инвалида).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Перечень мероприятий может включать в себя: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минимальный перечень мероприятий, финансирование которых осуществляется за счет средств бюджета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проведения таких мероприятий жилое помещение инвалида должно быть приведено в соответствие с требованиями, предусмотренными </w:t>
      </w:r>
      <w:r>
        <w:rPr>
          <w:rFonts w:ascii="Times New Roman" w:hAnsi="Times New Roman" w:cs="Times New Roman"/>
          <w:sz w:val="28"/>
          <w:szCs w:val="28"/>
        </w:rPr>
        <w:t xml:space="preserve">разделом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IV </w:t>
      </w:r>
      <w:r>
        <w:rPr>
          <w:rFonts w:ascii="Times New Roman" w:hAnsi="Times New Roman" w:cs="Times New Roman"/>
          <w:sz w:val="28"/>
          <w:szCs w:val="28"/>
        </w:rPr>
        <w:t xml:space="preserve">Правил;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оптимальный перечень мероприятий, финансирование которых может осуществляться за счет средств бюджета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проведения таких мероприятий общее имущество многоквартирного дома,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в котором проживает инвалид, должно быть приведено в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требованиями, предусмотренными </w:t>
      </w:r>
      <w:r>
        <w:rPr>
          <w:rFonts w:ascii="Times New Roman" w:hAnsi="Times New Roman" w:cs="Times New Roman"/>
          <w:sz w:val="28"/>
          <w:szCs w:val="28"/>
        </w:rPr>
        <w:t xml:space="preserve">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максимальный перечень мероприятий, которые выполняются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 специальному заказу инвалида или членов семьи инвалида за счет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их средств или средств иных источников финансирования, не запрещенных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случае если в акте обследования содержится вывод об отсутствии технической возможности для приспособления жилого помещения инвалида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и (или) общего имущества в многоквартирном доме, в котором проживает инвалид, с учетом потребностей инвалида и обеспечения условий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их доступности для инвалида, то есть о невозможности приспособления жилого помещения инвалида и (или) общего имущества в многоквартирном доме,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котором проживает инвалид,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потребностей инвалида и обеспечения условий их доступности для инвалида без изменения существующих несущих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и ограждающих конструкций многоквартирного дома (части дома) путем осуществления его реконструкции или капитального ремонта, </w:t>
      </w:r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трех рабочих дней, после оформления акта, </w:t>
      </w:r>
      <w:r>
        <w:rPr>
          <w:rFonts w:ascii="Times New Roman" w:hAnsi="Times New Roman" w:cs="Times New Roman"/>
          <w:sz w:val="28"/>
          <w:szCs w:val="28"/>
        </w:rPr>
        <w:t xml:space="preserve">принимает</w:t>
      </w:r>
      <w:r>
        <w:rPr>
          <w:rFonts w:ascii="Times New Roman" w:hAnsi="Times New Roman" w:cs="Times New Roman"/>
          <w:sz w:val="28"/>
          <w:szCs w:val="28"/>
        </w:rPr>
        <w:t xml:space="preserve"> решение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проверки экономической целесообразности такой реконструкции или капитального ремонта многоквартирного дома (части дома) в целях</w:t>
      </w:r>
      <w:r>
        <w:rPr>
          <w:rFonts w:ascii="Times New Roman" w:hAnsi="Times New Roman" w:cs="Times New Roman"/>
          <w:sz w:val="28"/>
          <w:szCs w:val="28"/>
        </w:rPr>
        <w:t xml:space="preserve"> приспособления жилого помещения инвалида и (или</w:t>
      </w:r>
      <w:r>
        <w:rPr>
          <w:rFonts w:ascii="Times New Roman" w:hAnsi="Times New Roman" w:cs="Times New Roman"/>
          <w:sz w:val="28"/>
          <w:szCs w:val="28"/>
        </w:rPr>
        <w:t xml:space="preserve">) общего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в многоквартирном доме, в котором проживает инвалид, с учетом потребностей инвалида и обеспечения условий их доступности для инвалида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contextualSpacing/>
        <w:ind w:left="567" w:right="1132" w:hanging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I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V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роведение проверки экон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омической                                      целесообразности реконструкции или капитального ремонта  многоквартирного дома (части дома), в котором проживает инвалид, в целях приспособления жилого помещения и (или) общего имущества в многоквартирном доме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учетом потребностей инвалида и обеспечения условий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68"/>
        <w:contextualSpacing/>
        <w:ind w:left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доступности для инвалида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организации проведения проверки экономической целесообразности </w:t>
      </w:r>
      <w:r>
        <w:rPr>
          <w:rFonts w:ascii="Times New Roman" w:hAnsi="Times New Roman" w:cs="Times New Roman"/>
          <w:sz w:val="28"/>
          <w:szCs w:val="28"/>
        </w:rPr>
        <w:t xml:space="preserve">Комиссия не позднее </w:t>
      </w:r>
      <w:r>
        <w:rPr>
          <w:rFonts w:ascii="Times New Roman" w:hAnsi="Times New Roman" w:cs="Times New Roman"/>
          <w:sz w:val="28"/>
          <w:szCs w:val="28"/>
        </w:rPr>
        <w:t xml:space="preserve">пяти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после проведения заседания направляет в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протокол заседания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 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проверки экономической целесообразности обеспечивается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>
        <w:rPr>
          <w:rFonts w:ascii="Times New Roman" w:hAnsi="Times New Roman" w:cs="Times New Roman"/>
          <w:sz w:val="28"/>
          <w:szCs w:val="28"/>
        </w:rPr>
        <w:t xml:space="preserve">путем </w:t>
      </w:r>
      <w:r>
        <w:rPr>
          <w:rFonts w:ascii="Times New Roman" w:hAnsi="Times New Roman" w:cs="Times New Roman"/>
          <w:sz w:val="28"/>
          <w:szCs w:val="28"/>
        </w:rPr>
        <w:t xml:space="preserve">заключения контракта с </w:t>
      </w:r>
      <w:r>
        <w:rPr>
          <w:rFonts w:ascii="Times New Roman" w:hAnsi="Times New Roman" w:cs="Times New Roman"/>
          <w:sz w:val="28"/>
          <w:szCs w:val="28"/>
        </w:rPr>
        <w:t xml:space="preserve">организаци</w:t>
      </w:r>
      <w:r>
        <w:rPr>
          <w:rFonts w:ascii="Times New Roman" w:hAnsi="Times New Roman" w:cs="Times New Roman"/>
          <w:sz w:val="28"/>
          <w:szCs w:val="28"/>
        </w:rPr>
        <w:t xml:space="preserve">ей, обладающей соответствующей квалификацией </w:t>
      </w:r>
      <w:r>
        <w:rPr>
          <w:rFonts w:ascii="Times New Roman" w:hAnsi="Times New Roman" w:cs="Times New Roman"/>
          <w:sz w:val="28"/>
          <w:szCs w:val="28"/>
        </w:rPr>
        <w:t xml:space="preserve">(далее – исполнитель) </w:t>
      </w:r>
      <w:r>
        <w:rPr>
          <w:rFonts w:ascii="Times New Roman" w:hAnsi="Times New Roman" w:cs="Times New Roman"/>
          <w:sz w:val="28"/>
          <w:szCs w:val="28"/>
        </w:rPr>
        <w:t xml:space="preserve">в порядке, предусмотренном федеральным законом от 05.04.2013 </w:t>
      </w:r>
      <w:r>
        <w:rPr>
          <w:rFonts w:ascii="Times New Roman" w:hAnsi="Times New Roman" w:cs="Times New Roman"/>
          <w:sz w:val="28"/>
          <w:szCs w:val="28"/>
        </w:rPr>
        <w:t xml:space="preserve">№44-ФЗ </w:t>
      </w:r>
      <w:r>
        <w:rPr>
          <w:rFonts w:ascii="Times New Roman" w:hAnsi="Times New Roman" w:cs="Times New Roman"/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.Проведение проверки экономической целесообразности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течение тридцати рабочих дней после оформления акта обследования.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Днем окончания проверки экономической целесообразности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считается день подписания министерством документа</w:t>
      </w:r>
      <w:r>
        <w:rPr>
          <w:rFonts w:ascii="Times New Roman" w:hAnsi="Times New Roman" w:cs="Times New Roman"/>
          <w:sz w:val="28"/>
          <w:szCs w:val="28"/>
        </w:rPr>
        <w:t xml:space="preserve"> о приемке</w:t>
      </w:r>
      <w:r>
        <w:rPr>
          <w:rFonts w:ascii="Times New Roman" w:hAnsi="Times New Roman" w:cs="Times New Roman"/>
          <w:sz w:val="28"/>
          <w:szCs w:val="28"/>
        </w:rPr>
        <w:t xml:space="preserve"> оказанных услуг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единой информационной системе (ЕИС)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zakupki.gov.ru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8.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Министерство, не позднее следующего рабочего дня после подписания документа о приемке оказанных услуг в ЕИС, передает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 xml:space="preserve">документы, подготовленные исполнителем по результатам проведения проверки экономической целесообразности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проверки экономической целесообразности</w:t>
      </w:r>
      <w:r>
        <w:rPr>
          <w:rFonts w:ascii="Times New Roman" w:hAnsi="Times New Roman" w:cs="Times New Roman"/>
          <w:sz w:val="28"/>
          <w:szCs w:val="28"/>
        </w:rPr>
        <w:t xml:space="preserve"> (нецелесообразности) </w:t>
      </w:r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>
        <w:rPr>
          <w:rFonts w:ascii="Times New Roman" w:hAnsi="Times New Roman" w:cs="Times New Roman"/>
          <w:sz w:val="28"/>
          <w:szCs w:val="28"/>
        </w:rPr>
        <w:t xml:space="preserve">не позднее десяти 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окончания проведения проверки </w:t>
      </w:r>
      <w:r>
        <w:rPr>
          <w:rFonts w:ascii="Times New Roman" w:hAnsi="Times New Roman" w:cs="Times New Roman"/>
          <w:sz w:val="28"/>
          <w:szCs w:val="28"/>
        </w:rPr>
        <w:t xml:space="preserve">принимает решение</w:t>
      </w:r>
      <w:r>
        <w:rPr>
          <w:rFonts w:ascii="Times New Roman" w:hAnsi="Times New Roman" w:cs="Times New Roman"/>
          <w:sz w:val="28"/>
          <w:szCs w:val="28"/>
        </w:rPr>
        <w:t xml:space="preserve"> по форме, утвержденной</w:t>
      </w:r>
      <w:r>
        <w:rPr>
          <w:rFonts w:ascii="Times New Roman" w:hAnsi="Times New Roman" w:cs="Times New Roman"/>
          <w:sz w:val="28"/>
          <w:szCs w:val="28"/>
        </w:rPr>
        <w:t xml:space="preserve"> приказом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строительства и жилищно-коммунального хозяйства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28.02.2017 № 583/</w:t>
      </w: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правил проведения проверки экономической целесообразности реконструкции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или капитального ремонта многоквартирного дома (части дома), в котором проживает инвалид, в целях приспособления жилого помещения инвалида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и (</w:t>
      </w:r>
      <w:r>
        <w:rPr>
          <w:rFonts w:ascii="Times New Roman" w:hAnsi="Times New Roman" w:cs="Times New Roman"/>
          <w:sz w:val="28"/>
          <w:szCs w:val="28"/>
        </w:rPr>
        <w:t xml:space="preserve">или) общего имущества в многоквартирном доме, в котором проживает инвалид, с учетом потребностей инвалида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обеспечения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их доступности для инвалида и формы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целях приспособления с учетом потребностей инвалида и обеспечения у</w:t>
      </w:r>
      <w:r>
        <w:rPr>
          <w:rFonts w:ascii="Times New Roman" w:hAnsi="Times New Roman" w:cs="Times New Roman"/>
          <w:sz w:val="28"/>
          <w:szCs w:val="28"/>
        </w:rPr>
        <w:t xml:space="preserve">словий доступности для инвалида»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/>
      <w:bookmarkStart w:id="1" w:name="P107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а) об экономической целесообразности реконструкции или капитального ремонта многоквартирного дома (части дома), в котором проживает инвалид,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/>
      <w:bookmarkStart w:id="2" w:name="P108"/>
      <w:r/>
      <w:bookmarkEnd w:id="2"/>
      <w:r>
        <w:rPr>
          <w:rFonts w:ascii="Times New Roman" w:hAnsi="Times New Roman" w:cs="Times New Roman"/>
          <w:sz w:val="28"/>
          <w:szCs w:val="28"/>
        </w:rPr>
        <w:t xml:space="preserve">б) об экономической нецелесообразности реконструкции или капитального ремонта многоквартирного дома (части дома), в котором проживает инвалид,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center"/>
        <w:spacing w:before="20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V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Заключение комиссии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. Результатом работы Комиссии является </w:t>
      </w: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sz w:val="28"/>
          <w:szCs w:val="28"/>
        </w:rPr>
        <w:t xml:space="preserve">о возможности приспособления жилого помещения инвалида и общего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многоквартирном доме,</w:t>
      </w:r>
      <w:r>
        <w:rPr>
          <w:rFonts w:ascii="Times New Roman" w:hAnsi="Times New Roman" w:cs="Times New Roman"/>
          <w:sz w:val="28"/>
          <w:szCs w:val="28"/>
        </w:rPr>
        <w:t xml:space="preserve">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 по формам, утвержденным приказом Министерства строительства и жилищно-коммунального хозяйства 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 от 23.11.2016 № 837/</w:t>
      </w: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форм заключений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</w:t>
      </w:r>
      <w:r>
        <w:rPr>
          <w:rFonts w:ascii="Times New Roman" w:hAnsi="Times New Roman" w:cs="Times New Roman"/>
          <w:sz w:val="28"/>
          <w:szCs w:val="28"/>
        </w:rPr>
        <w:t xml:space="preserve">вий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их доступности для инвалида»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/>
      <w:bookmarkStart w:id="3" w:name="P111"/>
      <w:r/>
      <w:bookmarkEnd w:id="3"/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их доступности для инвалида выносится Комиссией на основании: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акта обследования;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(или) общего имущества в многоквартирном доме, в котором проживает инвалид, с учетом потребностей инвалида и обеспечения условий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их доступности для инвалида, предусмотренного </w:t>
      </w:r>
      <w:r>
        <w:rPr>
          <w:rFonts w:ascii="Times New Roman" w:hAnsi="Times New Roman" w:cs="Times New Roman"/>
          <w:sz w:val="28"/>
          <w:szCs w:val="28"/>
        </w:rPr>
        <w:t xml:space="preserve">подпунктом </w:t>
      </w:r>
      <w:r>
        <w:rPr>
          <w:rFonts w:ascii="Times New Roman" w:hAnsi="Times New Roman" w:cs="Times New Roman"/>
          <w:sz w:val="28"/>
          <w:szCs w:val="28"/>
        </w:rPr>
        <w:t xml:space="preserve">«а» пункта                   2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их доступности для инвалида выносится Комиссией на основании: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акта обследования;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 Комиссии об экономической нецелесообразности реконструкции или капитального ремонта многоквартирного дома (части дома),</w:t>
      </w:r>
      <w:r>
        <w:rPr>
          <w:rFonts w:ascii="Times New Roman" w:hAnsi="Times New Roman" w:cs="Times New Roman"/>
          <w:sz w:val="28"/>
          <w:szCs w:val="28"/>
        </w:rPr>
        <w:t xml:space="preserve">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 их доступности для инвалида, предусмотренного </w:t>
      </w:r>
      <w:r>
        <w:rPr>
          <w:rFonts w:ascii="Times New Roman" w:hAnsi="Times New Roman" w:cs="Times New Roman"/>
          <w:sz w:val="28"/>
          <w:szCs w:val="28"/>
        </w:rPr>
        <w:t xml:space="preserve">подпунктом </w:t>
      </w:r>
      <w:r>
        <w:rPr>
          <w:rFonts w:ascii="Times New Roman" w:hAnsi="Times New Roman" w:cs="Times New Roman"/>
          <w:sz w:val="28"/>
          <w:szCs w:val="28"/>
        </w:rPr>
        <w:t xml:space="preserve">«б» пункта                         2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Комиссия готовит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их доступности для инвалида или заключение об отсутствии такой возможности в течение 10 рабочих дней со дня принятия решения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об экономической целесообразности (нецелесообразности).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Комиссия в течение </w:t>
      </w:r>
      <w:r>
        <w:rPr>
          <w:rFonts w:ascii="Times New Roman" w:hAnsi="Times New Roman" w:cs="Times New Roman"/>
          <w:sz w:val="28"/>
          <w:szCs w:val="28"/>
        </w:rPr>
        <w:t xml:space="preserve">десяти</w:t>
      </w:r>
      <w:r>
        <w:rPr>
          <w:rFonts w:ascii="Times New Roman" w:hAnsi="Times New Roman" w:cs="Times New Roman"/>
          <w:sz w:val="28"/>
          <w:szCs w:val="28"/>
        </w:rPr>
        <w:t xml:space="preserve"> календарных дней со дня вынесения соответствующего заключения в письменной форме информирует                             о нем инвалида, проживающего в обследованном жилом помещении,                         и направляет ему копию указанного заключения.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Для принятия решения о включении</w:t>
      </w:r>
      <w:r>
        <w:rPr>
          <w:rFonts w:ascii="Times New Roman" w:hAnsi="Times New Roman" w:cs="Times New Roman"/>
          <w:sz w:val="28"/>
          <w:szCs w:val="28"/>
        </w:rPr>
        <w:t xml:space="preserve"> перечня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в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лан мероприятий заключение, предусмотренное </w:t>
      </w: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в течение 10 календарных дней со дня его вынесения направляется Комиссией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5" w:h="16838" w:orient="portrait"/>
      <w:pgMar w:top="851" w:right="1134" w:bottom="1559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713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713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713"/>
      <w:jc w:val="center"/>
      <w:rPr>
        <w:highlight w:val="none"/>
      </w:rPr>
    </w:pPr>
    <w:fldSimple w:instr="PAGE \* MERGEFORMAT">
      <w:r>
        <w:t xml:space="preserve">1</w:t>
      </w:r>
    </w:fldSimple>
    <w:r/>
    <w:r>
      <w:rPr>
        <w:highlight w:val="none"/>
      </w:rPr>
    </w:r>
  </w:p>
  <w:p>
    <w:pPr>
      <w:pStyle w:val="71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63"/>
    <w:next w:val="863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basedOn w:val="864"/>
    <w:link w:val="685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3"/>
    <w:next w:val="863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basedOn w:val="864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3"/>
    <w:next w:val="863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64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3"/>
    <w:next w:val="863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64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3"/>
    <w:next w:val="863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64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3"/>
    <w:next w:val="863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64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3"/>
    <w:next w:val="863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64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3"/>
    <w:next w:val="863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64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3"/>
    <w:next w:val="863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64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863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3"/>
    <w:next w:val="863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basedOn w:val="864"/>
    <w:link w:val="705"/>
    <w:uiPriority w:val="10"/>
    <w:rPr>
      <w:sz w:val="48"/>
      <w:szCs w:val="48"/>
    </w:rPr>
  </w:style>
  <w:style w:type="paragraph" w:styleId="707">
    <w:name w:val="Subtitle"/>
    <w:basedOn w:val="863"/>
    <w:next w:val="863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4"/>
    <w:link w:val="707"/>
    <w:uiPriority w:val="11"/>
    <w:rPr>
      <w:sz w:val="24"/>
      <w:szCs w:val="24"/>
    </w:rPr>
  </w:style>
  <w:style w:type="paragraph" w:styleId="709">
    <w:name w:val="Quote"/>
    <w:basedOn w:val="863"/>
    <w:next w:val="863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3"/>
    <w:next w:val="863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3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basedOn w:val="864"/>
    <w:link w:val="713"/>
    <w:uiPriority w:val="99"/>
  </w:style>
  <w:style w:type="paragraph" w:styleId="715">
    <w:name w:val="Footer"/>
    <w:basedOn w:val="863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basedOn w:val="864"/>
    <w:link w:val="715"/>
    <w:uiPriority w:val="99"/>
  </w:style>
  <w:style w:type="paragraph" w:styleId="717">
    <w:name w:val="Caption"/>
    <w:basedOn w:val="863"/>
    <w:next w:val="863"/>
    <w:link w:val="7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864"/>
    <w:link w:val="717"/>
    <w:uiPriority w:val="35"/>
    <w:rPr>
      <w:b/>
      <w:bCs/>
      <w:color w:val="4f81bd" w:themeColor="accent1"/>
      <w:sz w:val="18"/>
      <w:szCs w:val="18"/>
    </w:rPr>
  </w:style>
  <w:style w:type="table" w:styleId="719">
    <w:name w:val="Table Grid"/>
    <w:basedOn w:val="8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4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4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64" w:default="1">
    <w:name w:val="Default Paragraph Font"/>
    <w:uiPriority w:val="1"/>
    <w:semiHidden/>
    <w:unhideWhenUsed/>
  </w:style>
  <w:style w:type="table" w:styleId="86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6" w:default="1">
    <w:name w:val="No List"/>
    <w:uiPriority w:val="99"/>
    <w:semiHidden/>
    <w:unhideWhenUsed/>
  </w:style>
  <w:style w:type="paragraph" w:styleId="867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68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dcterms:created xsi:type="dcterms:W3CDTF">2025-12-03T06:45:00Z</dcterms:created>
  <dcterms:modified xsi:type="dcterms:W3CDTF">2026-03-17T15:22:30Z</dcterms:modified>
</cp:coreProperties>
</file>