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CF" w:rsidRDefault="00C93A6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CF" w:rsidRDefault="00C93A6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E04CF" w:rsidRDefault="00C93A6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E04CF" w:rsidRDefault="00AE04C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E04CF" w:rsidRDefault="00AE04C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E04CF" w:rsidRDefault="00C93A6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E04CF" w:rsidRDefault="00AE04CF">
      <w:pPr>
        <w:tabs>
          <w:tab w:val="left" w:pos="709"/>
        </w:tabs>
        <w:jc w:val="center"/>
        <w:rPr>
          <w:sz w:val="28"/>
        </w:rPr>
      </w:pPr>
    </w:p>
    <w:p w:rsidR="00AE04CF" w:rsidRDefault="00AE04CF">
      <w:pPr>
        <w:tabs>
          <w:tab w:val="left" w:pos="709"/>
        </w:tabs>
        <w:jc w:val="center"/>
        <w:rPr>
          <w:sz w:val="28"/>
        </w:rPr>
      </w:pPr>
    </w:p>
    <w:p w:rsidR="00AE04CF" w:rsidRDefault="00C93A6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C6C40">
        <w:rPr>
          <w:sz w:val="28"/>
        </w:rPr>
        <w:t>27</w:t>
      </w:r>
      <w:bookmarkStart w:id="0" w:name="_GoBack"/>
      <w:bookmarkEnd w:id="0"/>
      <w:r>
        <w:rPr>
          <w:sz w:val="28"/>
        </w:rPr>
        <w:t>»</w:t>
      </w:r>
      <w:r w:rsidR="00055D33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055D33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055D33">
        <w:rPr>
          <w:sz w:val="28"/>
        </w:rPr>
        <w:t>177-п</w:t>
      </w:r>
    </w:p>
    <w:p w:rsidR="00AE04CF" w:rsidRDefault="00AE04CF">
      <w:pPr>
        <w:tabs>
          <w:tab w:val="left" w:pos="709"/>
        </w:tabs>
        <w:jc w:val="both"/>
        <w:rPr>
          <w:sz w:val="28"/>
        </w:rPr>
      </w:pPr>
    </w:p>
    <w:p w:rsidR="00AE04CF" w:rsidRDefault="00AE04CF">
      <w:pPr>
        <w:tabs>
          <w:tab w:val="left" w:pos="709"/>
        </w:tabs>
        <w:jc w:val="both"/>
        <w:rPr>
          <w:sz w:val="28"/>
        </w:rPr>
      </w:pPr>
    </w:p>
    <w:p w:rsidR="00AE04CF" w:rsidRDefault="00C93A6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Мелекшинское сельское поселение Старожиловского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AE04CF" w:rsidRDefault="00AE04CF">
      <w:pPr>
        <w:tabs>
          <w:tab w:val="left" w:pos="709"/>
        </w:tabs>
        <w:jc w:val="both"/>
        <w:rPr>
          <w:color w:val="auto"/>
          <w:sz w:val="28"/>
        </w:rPr>
      </w:pPr>
    </w:p>
    <w:p w:rsidR="00AE04CF" w:rsidRDefault="00C93A6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29.12.2025 № 421 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</w:t>
      </w:r>
      <w:r>
        <w:rPr>
          <w:color w:val="auto"/>
          <w:sz w:val="28"/>
          <w:szCs w:val="28"/>
        </w:rPr>
        <w:br/>
        <w:t xml:space="preserve">или публичных слушаний»,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E04CF" w:rsidRDefault="00C93A68" w:rsidP="00C93A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правила землепользования и застройки муниципального образования – Мелекшинское сельское поселение Старожиловского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утвержденные постановлением главного управления архитектуры и градостроительства Рязанской области </w:t>
      </w:r>
      <w:r>
        <w:rPr>
          <w:rFonts w:eastAsia="Times New Roman" w:cs="Times New Roman"/>
          <w:color w:val="000000" w:themeColor="text1"/>
          <w:sz w:val="28"/>
        </w:rPr>
        <w:br/>
      </w:r>
      <w:r>
        <w:rPr>
          <w:color w:val="auto"/>
          <w:sz w:val="28"/>
        </w:rPr>
        <w:t>от 24.08.2023 № 380-п</w:t>
      </w:r>
      <w:r>
        <w:rPr>
          <w:color w:val="000000" w:themeColor="text1"/>
          <w:sz w:val="28"/>
        </w:rPr>
        <w:t xml:space="preserve">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Мелекшинское сельское поселение Старожиловского</w:t>
      </w:r>
      <w:r>
        <w:rPr>
          <w:color w:val="000000" w:themeColor="text1"/>
          <w:sz w:val="28"/>
        </w:rPr>
        <w:t xml:space="preserve"> муниципального района Рязанской области»</w:t>
      </w:r>
      <w:r>
        <w:rPr>
          <w:rFonts w:eastAsia="Times New Roman" w:cs="Times New Roman"/>
          <w:sz w:val="28"/>
        </w:rPr>
        <w:t xml:space="preserve"> (в редакции постановления Главархитектуры Рязанской области от 02.12.2025 № 1041-п)</w:t>
      </w:r>
      <w:r>
        <w:rPr>
          <w:sz w:val="28"/>
          <w:szCs w:val="28"/>
        </w:rPr>
        <w:t>, следующ</w:t>
      </w:r>
      <w:r>
        <w:rPr>
          <w:sz w:val="28"/>
          <w:szCs w:val="28"/>
          <w:highlight w:val="white"/>
        </w:rPr>
        <w:t xml:space="preserve">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AE04CF" w:rsidRDefault="00C93A68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7"/>
        </w:rPr>
        <w:t>1) в приложении № 1 согласно приложению № 1 к настоящему постановлению;</w:t>
      </w:r>
    </w:p>
    <w:p w:rsidR="00AE04CF" w:rsidRDefault="00C93A68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2) в приложении № 2 </w:t>
      </w:r>
      <w:r>
        <w:rPr>
          <w:rFonts w:ascii="Times New Roman" w:hAnsi="Times New Roman" w:cs="Times New Roman"/>
          <w:sz w:val="28"/>
          <w:szCs w:val="28"/>
        </w:rPr>
        <w:t>графическое описание местоположения границ территориальной зоны «4.2 Зона сельскохозяйственного использования» изложить в редакции согласно приложению № 2 к настоящему постановлени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4CF" w:rsidRDefault="00C93A68" w:rsidP="00C93A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«1 Жилая зона с. Лучинск»</w:t>
      </w:r>
      <w:r>
        <w:rPr>
          <w:rStyle w:val="afa"/>
          <w:rFonts w:cs="Times New Roman"/>
          <w:iCs/>
          <w:sz w:val="28"/>
          <w:szCs w:val="28"/>
          <w:lang w:bidi="ru-RU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постановлению.</w:t>
      </w:r>
    </w:p>
    <w:p w:rsidR="00AE04CF" w:rsidRDefault="007808DA" w:rsidP="00C93A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 w:rsidR="00C93A68"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E04CF" w:rsidRDefault="00C93A68" w:rsidP="00C93A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E04CF" w:rsidRDefault="00C93A68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правила землепользования </w:t>
      </w:r>
      <w:r>
        <w:rPr>
          <w:color w:val="auto"/>
          <w:sz w:val="28"/>
          <w:szCs w:val="28"/>
        </w:rPr>
        <w:br/>
        <w:t>и застройки муниципального образования – Мелекшинское сельское поселение Старожиловского муниципального района Рязанской области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AE04CF" w:rsidRDefault="00C93A68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055D33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055D33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AE04CF" w:rsidRDefault="00C93A68" w:rsidP="00C93A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E04CF" w:rsidRDefault="00C93A6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E04CF" w:rsidRDefault="00C93A6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AE04CF" w:rsidRDefault="00C93A68" w:rsidP="00C93A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AE04CF" w:rsidRDefault="00C93A68" w:rsidP="00C93A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Старожиловского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</w:t>
      </w:r>
      <w:r>
        <w:rPr>
          <w:color w:val="auto"/>
          <w:sz w:val="28"/>
          <w:szCs w:val="28"/>
        </w:rPr>
        <w:t xml:space="preserve">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E04CF" w:rsidRDefault="00C93A68" w:rsidP="00C93A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E04CF" w:rsidRDefault="00AE04CF">
      <w:pPr>
        <w:widowControl w:val="0"/>
        <w:ind w:firstLine="850"/>
        <w:jc w:val="both"/>
        <w:rPr>
          <w:color w:val="auto"/>
          <w:sz w:val="28"/>
        </w:rPr>
      </w:pPr>
    </w:p>
    <w:p w:rsidR="00AE04CF" w:rsidRDefault="00AE04C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E04CF" w:rsidRDefault="00C93A68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AE04CF" w:rsidRDefault="00AE04CF"/>
    <w:sectPr w:rsidR="00AE04CF">
      <w:headerReference w:type="default" r:id="rId9"/>
      <w:pgSz w:w="11906" w:h="16838"/>
      <w:pgMar w:top="964" w:right="567" w:bottom="85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DA" w:rsidRDefault="007808DA">
      <w:r>
        <w:separator/>
      </w:r>
    </w:p>
  </w:endnote>
  <w:endnote w:type="continuationSeparator" w:id="0">
    <w:p w:rsidR="007808DA" w:rsidRDefault="0078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DA" w:rsidRDefault="007808DA">
      <w:r>
        <w:separator/>
      </w:r>
    </w:p>
  </w:footnote>
  <w:footnote w:type="continuationSeparator" w:id="0">
    <w:p w:rsidR="007808DA" w:rsidRDefault="00780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CF" w:rsidRDefault="00C93A68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C6C40" w:rsidRPr="00AC6C40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E04CF" w:rsidRDefault="00AE04C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425C"/>
    <w:multiLevelType w:val="multilevel"/>
    <w:tmpl w:val="1C7E96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CF"/>
    <w:rsid w:val="00055D33"/>
    <w:rsid w:val="007808DA"/>
    <w:rsid w:val="00AC6C40"/>
    <w:rsid w:val="00AE04CF"/>
    <w:rsid w:val="00C9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8136"/>
  <w15:docId w15:val="{5C14D6B8-9F3F-4863-9ACE-015D7038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195</cp:revision>
  <dcterms:created xsi:type="dcterms:W3CDTF">2026-02-27T08:14:00Z</dcterms:created>
  <dcterms:modified xsi:type="dcterms:W3CDTF">2026-02-27T08:31:00Z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