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C2" w:rsidRDefault="00756C8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3C2" w:rsidRDefault="00756C8E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D73C2" w:rsidRDefault="00756C8E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D73C2" w:rsidRDefault="00AD73C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AD73C2" w:rsidRDefault="00AD73C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AD73C2" w:rsidRDefault="00756C8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D73C2" w:rsidRDefault="00AD73C2">
      <w:pPr>
        <w:tabs>
          <w:tab w:val="left" w:pos="709"/>
        </w:tabs>
        <w:jc w:val="center"/>
        <w:rPr>
          <w:sz w:val="28"/>
        </w:rPr>
      </w:pPr>
    </w:p>
    <w:p w:rsidR="00AD73C2" w:rsidRDefault="00AD73C2">
      <w:pPr>
        <w:tabs>
          <w:tab w:val="left" w:pos="709"/>
        </w:tabs>
        <w:jc w:val="center"/>
        <w:rPr>
          <w:sz w:val="28"/>
        </w:rPr>
      </w:pPr>
    </w:p>
    <w:p w:rsidR="00D666CF" w:rsidRDefault="00756C8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666CF">
        <w:rPr>
          <w:sz w:val="28"/>
        </w:rPr>
        <w:t>11</w:t>
      </w:r>
      <w:r>
        <w:rPr>
          <w:sz w:val="28"/>
        </w:rPr>
        <w:t>»</w:t>
      </w:r>
      <w:r w:rsidR="00D666CF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D666CF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D666CF">
        <w:rPr>
          <w:sz w:val="28"/>
        </w:rPr>
        <w:t>198-п</w:t>
      </w:r>
    </w:p>
    <w:p w:rsidR="00AD73C2" w:rsidRDefault="00AD73C2">
      <w:pPr>
        <w:tabs>
          <w:tab w:val="left" w:pos="709"/>
        </w:tabs>
        <w:jc w:val="both"/>
        <w:rPr>
          <w:sz w:val="28"/>
        </w:rPr>
      </w:pPr>
    </w:p>
    <w:p w:rsidR="00AD73C2" w:rsidRDefault="00AD73C2">
      <w:pPr>
        <w:tabs>
          <w:tab w:val="left" w:pos="709"/>
        </w:tabs>
        <w:jc w:val="both"/>
        <w:rPr>
          <w:sz w:val="28"/>
        </w:rPr>
      </w:pPr>
    </w:p>
    <w:p w:rsidR="00AD73C2" w:rsidRDefault="00756C8E">
      <w:pPr>
        <w:pStyle w:val="ConsPlusNormal1"/>
        <w:widowControl w:val="0"/>
        <w:spacing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</w:t>
      </w:r>
      <w:r>
        <w:rPr>
          <w:rFonts w:ascii="Times New Roman" w:hAnsi="Times New Roman"/>
          <w:color w:val="auto"/>
          <w:sz w:val="28"/>
          <w:szCs w:val="28"/>
        </w:rPr>
        <w:t xml:space="preserve">а землепользования и застройки </w:t>
      </w:r>
    </w:p>
    <w:p w:rsidR="00AD73C2" w:rsidRDefault="00756C8E">
      <w:pPr>
        <w:pStyle w:val="ConsPlusNormal1"/>
        <w:widowControl w:val="0"/>
        <w:spacing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Шацкое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городское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AD73C2" w:rsidRDefault="00AD73C2">
      <w:pPr>
        <w:tabs>
          <w:tab w:val="left" w:pos="709"/>
        </w:tabs>
        <w:spacing w:line="264" w:lineRule="auto"/>
        <w:jc w:val="both"/>
        <w:rPr>
          <w:color w:val="auto"/>
          <w:sz w:val="28"/>
        </w:rPr>
      </w:pPr>
    </w:p>
    <w:p w:rsidR="00AD73C2" w:rsidRDefault="00756C8E">
      <w:pPr>
        <w:widowControl w:val="0"/>
        <w:tabs>
          <w:tab w:val="left" w:pos="709"/>
        </w:tabs>
        <w:spacing w:line="264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</w:t>
      </w:r>
      <w:r>
        <w:rPr>
          <w:color w:val="auto"/>
          <w:sz w:val="28"/>
          <w:szCs w:val="28"/>
        </w:rPr>
        <w:t>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color w:val="auto"/>
          <w:sz w:val="28"/>
          <w:szCs w:val="28"/>
        </w:rPr>
        <w:t xml:space="preserve">ти»,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</w:t>
      </w:r>
      <w:r>
        <w:rPr>
          <w:color w:val="000000" w:themeColor="text1"/>
          <w:sz w:val="28"/>
        </w:rPr>
        <w:t>дения общественных обсуждений или публичных слушаний»,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06.08.2008 № 153 «Об утверждении Положения 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</w:t>
      </w:r>
      <w:r>
        <w:rPr>
          <w:color w:val="auto"/>
          <w:sz w:val="28"/>
          <w:szCs w:val="28"/>
        </w:rPr>
        <w:t>ЕТ:</w:t>
      </w:r>
    </w:p>
    <w:p w:rsidR="00AD73C2" w:rsidRDefault="00756C8E" w:rsidP="00756C8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  <w:highlight w:val="white"/>
        </w:rPr>
        <w:t xml:space="preserve">в правила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Шацкое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Шацкого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области, утвержденные по</w:t>
      </w:r>
      <w:r>
        <w:rPr>
          <w:color w:val="000000" w:themeColor="text1"/>
          <w:sz w:val="28"/>
          <w:szCs w:val="28"/>
          <w:highlight w:val="white"/>
        </w:rPr>
        <w:t xml:space="preserve">становлением главного управления архитектуры и градостроительства Рязанской области от 03.12.2021 № 565-п </w:t>
      </w:r>
      <w:r>
        <w:rPr>
          <w:color w:val="000000" w:themeColor="text1"/>
          <w:sz w:val="28"/>
          <w:szCs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Шацкое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Шацкого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</w:t>
      </w:r>
      <w:r>
        <w:rPr>
          <w:color w:val="000000" w:themeColor="text1"/>
          <w:sz w:val="28"/>
          <w:szCs w:val="28"/>
          <w:highlight w:val="white"/>
        </w:rPr>
        <w:t xml:space="preserve">бласти» (в редакции постановлений </w:t>
      </w:r>
      <w:proofErr w:type="spellStart"/>
      <w:r>
        <w:rPr>
          <w:color w:val="000000" w:themeColor="text1"/>
          <w:sz w:val="28"/>
          <w:szCs w:val="28"/>
          <w:highlight w:val="white"/>
        </w:rPr>
        <w:t>Главархитектуры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Рязанской области от 02.08.2024 № 384-п, от 20.09.2024 № 490-п, от 16.01.2025 № 30-п, </w:t>
      </w:r>
      <w:r>
        <w:rPr>
          <w:color w:val="000000" w:themeColor="text1"/>
          <w:sz w:val="28"/>
          <w:szCs w:val="28"/>
          <w:highlight w:val="white"/>
        </w:rPr>
        <w:br/>
        <w:t>от 28.03.2025 № 235-п, от 15.12.2025 № 1116-п, от 12.01.2026 № 1-п),</w:t>
      </w:r>
      <w:r>
        <w:rPr>
          <w:color w:val="auto"/>
          <w:sz w:val="28"/>
          <w:szCs w:val="28"/>
        </w:rPr>
        <w:t xml:space="preserve"> следующи</w:t>
      </w:r>
      <w:r>
        <w:rPr>
          <w:sz w:val="28"/>
          <w:szCs w:val="28"/>
          <w:highlight w:val="white"/>
        </w:rPr>
        <w:t xml:space="preserve">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AD73C2" w:rsidRDefault="00756C8E">
      <w:pPr>
        <w:pStyle w:val="ac"/>
        <w:widowControl w:val="0"/>
        <w:tabs>
          <w:tab w:val="left" w:pos="992"/>
        </w:tabs>
        <w:spacing w:after="0" w:line="264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1) </w:t>
      </w:r>
      <w:r>
        <w:rPr>
          <w:rFonts w:eastAsia="Times New Roman" w:cs="Times New Roman"/>
          <w:color w:val="auto"/>
          <w:sz w:val="28"/>
          <w:szCs w:val="28"/>
        </w:rPr>
        <w:t xml:space="preserve">графическое описание местоположения границ территориальной зоны «3.1 Производственная зона» изложить согласно приложению № 1 к настоящему </w:t>
      </w:r>
      <w:r>
        <w:rPr>
          <w:rFonts w:eastAsia="Times New Roman" w:cs="Times New Roman"/>
          <w:color w:val="auto"/>
          <w:sz w:val="28"/>
          <w:szCs w:val="28"/>
        </w:rPr>
        <w:lastRenderedPageBreak/>
        <w:t>постановлению;</w:t>
      </w:r>
    </w:p>
    <w:p w:rsidR="00AD73C2" w:rsidRDefault="00756C8E">
      <w:pPr>
        <w:pStyle w:val="ac"/>
        <w:widowControl w:val="0"/>
        <w:tabs>
          <w:tab w:val="left" w:pos="992"/>
        </w:tabs>
        <w:spacing w:after="0" w:line="264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2) графическое описание местоположения границ территориальной зоны «3.4 Зона транспортной инфраструктур</w:t>
      </w:r>
      <w:r>
        <w:rPr>
          <w:rFonts w:eastAsia="Times New Roman" w:cs="Times New Roman"/>
          <w:color w:val="auto"/>
          <w:sz w:val="28"/>
          <w:szCs w:val="28"/>
        </w:rPr>
        <w:t xml:space="preserve">ы» изложить согласно приложению № 2 </w:t>
      </w:r>
      <w:r>
        <w:rPr>
          <w:rFonts w:eastAsia="Times New Roman" w:cs="Times New Roman"/>
          <w:color w:val="auto"/>
          <w:sz w:val="28"/>
          <w:szCs w:val="28"/>
        </w:rPr>
        <w:br/>
        <w:t>к настоящему постановлению;</w:t>
      </w:r>
    </w:p>
    <w:p w:rsidR="00AD73C2" w:rsidRDefault="00756C8E">
      <w:pPr>
        <w:pStyle w:val="ac"/>
        <w:widowControl w:val="0"/>
        <w:tabs>
          <w:tab w:val="left" w:pos="992"/>
        </w:tabs>
        <w:spacing w:after="0" w:line="264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3) графическое описание местоположения границ территориальной зоны «5.6 Зона озелененных территорий специального назначения» изложить согласно приложению № 3 к настоящему постановлению.</w:t>
      </w:r>
    </w:p>
    <w:p w:rsidR="00AD73C2" w:rsidRDefault="00756C8E" w:rsidP="00756C8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</w:t>
      </w:r>
      <w:r>
        <w:rPr>
          <w:color w:val="000000" w:themeColor="text1"/>
          <w:sz w:val="28"/>
          <w:szCs w:val="28"/>
        </w:rPr>
        <w:t>ящее постановление вступает в силу со дня его официального опубликования.</w:t>
      </w:r>
    </w:p>
    <w:p w:rsidR="00AD73C2" w:rsidRDefault="00756C8E" w:rsidP="00756C8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000000" w:themeColor="text1"/>
          <w:sz w:val="28"/>
          <w:szCs w:val="28"/>
        </w:rPr>
        <w:t xml:space="preserve"> обеспечить доступ </w:t>
      </w:r>
      <w:r>
        <w:rPr>
          <w:color w:val="000000" w:themeColor="text1"/>
          <w:sz w:val="28"/>
          <w:szCs w:val="28"/>
        </w:rPr>
        <w:br/>
        <w:t>к изменениям в правила землепользования и застройки м</w:t>
      </w:r>
      <w:r>
        <w:rPr>
          <w:color w:val="000000" w:themeColor="text1"/>
          <w:sz w:val="28"/>
          <w:szCs w:val="28"/>
        </w:rPr>
        <w:t xml:space="preserve">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Шацкое</w:t>
      </w:r>
      <w:proofErr w:type="spellEnd"/>
      <w:r>
        <w:rPr>
          <w:color w:val="000000" w:themeColor="text1"/>
          <w:sz w:val="28"/>
          <w:szCs w:val="28"/>
        </w:rPr>
        <w:t xml:space="preserve"> городское поселение </w:t>
      </w:r>
      <w:proofErr w:type="spellStart"/>
      <w:r>
        <w:rPr>
          <w:color w:val="000000" w:themeColor="text1"/>
          <w:sz w:val="28"/>
          <w:szCs w:val="28"/>
        </w:rPr>
        <w:t>Шацкого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</w:t>
      </w:r>
      <w:r>
        <w:rPr>
          <w:color w:val="000000" w:themeColor="text1"/>
          <w:sz w:val="28"/>
          <w:szCs w:val="28"/>
        </w:rPr>
        <w:t xml:space="preserve">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D73C2" w:rsidRDefault="00756C8E" w:rsidP="00756C8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AD73C2" w:rsidRDefault="00756C8E">
      <w:pPr>
        <w:pStyle w:val="ConsPlusNormal1"/>
        <w:widowControl w:val="0"/>
        <w:tabs>
          <w:tab w:val="left" w:pos="708"/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</w:t>
      </w:r>
      <w:r>
        <w:rPr>
          <w:rFonts w:ascii="Times New Roman" w:hAnsi="Times New Roman"/>
          <w:color w:val="auto"/>
          <w:sz w:val="28"/>
          <w:szCs w:val="28"/>
        </w:rPr>
        <w:t>натора и Правительства Рязанской области;</w:t>
      </w:r>
    </w:p>
    <w:p w:rsidR="00AD73C2" w:rsidRDefault="00756C8E">
      <w:pPr>
        <w:pStyle w:val="ConsPlusNormal1"/>
        <w:widowControl w:val="0"/>
        <w:tabs>
          <w:tab w:val="left" w:pos="708"/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AD73C2" w:rsidRDefault="00756C8E" w:rsidP="00756C8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AD73C2" w:rsidRDefault="00756C8E" w:rsidP="00756C8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400"/>
        </w:tabs>
        <w:spacing w:after="0" w:line="26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proofErr w:type="spellStart"/>
      <w:r>
        <w:rPr>
          <w:color w:val="000000" w:themeColor="text1"/>
          <w:sz w:val="28"/>
          <w:szCs w:val="28"/>
        </w:rPr>
        <w:t>Шацкого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</w:t>
      </w:r>
      <w:r>
        <w:rPr>
          <w:color w:val="000000" w:themeColor="text1"/>
          <w:sz w:val="28"/>
          <w:szCs w:val="28"/>
        </w:rPr>
        <w:t>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  <w:r>
        <w:rPr>
          <w:color w:val="000000" w:themeColor="text1"/>
          <w:sz w:val="28"/>
          <w:szCs w:val="28"/>
        </w:rPr>
        <w:tab/>
      </w:r>
    </w:p>
    <w:p w:rsidR="00AD73C2" w:rsidRDefault="00756C8E" w:rsidP="00756C8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</w:t>
      </w:r>
      <w:r>
        <w:rPr>
          <w:color w:val="auto"/>
          <w:sz w:val="28"/>
          <w:szCs w:val="28"/>
        </w:rPr>
        <w:t>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D73C2" w:rsidRDefault="00AD73C2">
      <w:pPr>
        <w:widowControl w:val="0"/>
        <w:spacing w:line="264" w:lineRule="auto"/>
        <w:ind w:firstLine="850"/>
        <w:jc w:val="both"/>
        <w:rPr>
          <w:color w:val="auto"/>
          <w:sz w:val="28"/>
        </w:rPr>
      </w:pPr>
    </w:p>
    <w:p w:rsidR="00AD73C2" w:rsidRDefault="00AD73C2">
      <w:pPr>
        <w:pStyle w:val="ConsPlusNormal1"/>
        <w:tabs>
          <w:tab w:val="left" w:pos="708"/>
          <w:tab w:val="left" w:pos="1276"/>
        </w:tabs>
        <w:spacing w:line="264" w:lineRule="auto"/>
        <w:ind w:left="709"/>
        <w:jc w:val="both"/>
        <w:rPr>
          <w:rFonts w:ascii="Times New Roman" w:hAnsi="Times New Roman"/>
          <w:color w:val="auto"/>
          <w:sz w:val="28"/>
        </w:rPr>
      </w:pPr>
    </w:p>
    <w:p w:rsidR="00AD73C2" w:rsidRDefault="00756C8E">
      <w:pPr>
        <w:widowControl w:val="0"/>
        <w:tabs>
          <w:tab w:val="left" w:pos="709"/>
        </w:tabs>
        <w:spacing w:line="264" w:lineRule="auto"/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AD73C2" w:rsidRDefault="00AD73C2"/>
    <w:sectPr w:rsidR="00AD73C2">
      <w:headerReference w:type="default" r:id="rId8"/>
      <w:pgSz w:w="11906" w:h="16838"/>
      <w:pgMar w:top="737" w:right="567" w:bottom="73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C8E" w:rsidRDefault="00756C8E">
      <w:r>
        <w:separator/>
      </w:r>
    </w:p>
  </w:endnote>
  <w:endnote w:type="continuationSeparator" w:id="0">
    <w:p w:rsidR="00756C8E" w:rsidRDefault="0075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C8E" w:rsidRDefault="00756C8E">
      <w:r>
        <w:separator/>
      </w:r>
    </w:p>
  </w:footnote>
  <w:footnote w:type="continuationSeparator" w:id="0">
    <w:p w:rsidR="00756C8E" w:rsidRDefault="00756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3C2" w:rsidRDefault="00756C8E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D73C2" w:rsidRDefault="00AD73C2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0CAF"/>
    <w:multiLevelType w:val="multilevel"/>
    <w:tmpl w:val="1C704A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C2"/>
    <w:rsid w:val="00756C8E"/>
    <w:rsid w:val="00AD73C2"/>
    <w:rsid w:val="00D6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C796"/>
  <w15:docId w15:val="{19803481-4A78-443B-B630-20E82DD0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227</cp:revision>
  <dcterms:created xsi:type="dcterms:W3CDTF">2026-03-11T08:38:00Z</dcterms:created>
  <dcterms:modified xsi:type="dcterms:W3CDTF">2026-03-11T08:40:00Z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