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EC" w:rsidRDefault="00D24A8D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CEC" w:rsidRDefault="00D24A8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8D3CEC" w:rsidRDefault="00D24A8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8D3CEC" w:rsidRDefault="008D3CEC">
      <w:pPr>
        <w:pStyle w:val="af8"/>
        <w:jc w:val="center"/>
        <w:rPr>
          <w:rFonts w:ascii="Times New Roman" w:hAnsi="Times New Roman"/>
          <w:color w:val="auto"/>
          <w:spacing w:val="-20"/>
          <w:sz w:val="24"/>
          <w:szCs w:val="31"/>
        </w:rPr>
      </w:pPr>
    </w:p>
    <w:p w:rsidR="008D3CEC" w:rsidRDefault="008D3CEC">
      <w:pPr>
        <w:pStyle w:val="af8"/>
        <w:jc w:val="center"/>
        <w:rPr>
          <w:rFonts w:ascii="Times New Roman" w:hAnsi="Times New Roman"/>
          <w:color w:val="auto"/>
          <w:spacing w:val="-20"/>
          <w:sz w:val="24"/>
          <w:szCs w:val="31"/>
        </w:rPr>
      </w:pPr>
    </w:p>
    <w:p w:rsidR="008D3CEC" w:rsidRDefault="00D24A8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D3CEC" w:rsidRDefault="008D3CEC">
      <w:pPr>
        <w:tabs>
          <w:tab w:val="left" w:pos="709"/>
        </w:tabs>
        <w:jc w:val="center"/>
        <w:rPr>
          <w:sz w:val="24"/>
        </w:rPr>
      </w:pPr>
    </w:p>
    <w:p w:rsidR="008D3CEC" w:rsidRDefault="008D3CEC">
      <w:pPr>
        <w:tabs>
          <w:tab w:val="left" w:pos="709"/>
        </w:tabs>
        <w:jc w:val="center"/>
        <w:rPr>
          <w:sz w:val="24"/>
        </w:rPr>
      </w:pPr>
    </w:p>
    <w:p w:rsidR="008D3CEC" w:rsidRDefault="00D24A8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44AC1">
        <w:rPr>
          <w:sz w:val="28"/>
        </w:rPr>
        <w:t>11</w:t>
      </w:r>
      <w:r>
        <w:rPr>
          <w:sz w:val="28"/>
        </w:rPr>
        <w:t>»</w:t>
      </w:r>
      <w:r w:rsidR="00244AC1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</w:t>
      </w:r>
      <w:r w:rsidR="00244AC1">
        <w:rPr>
          <w:sz w:val="28"/>
        </w:rPr>
        <w:t xml:space="preserve">                       </w:t>
      </w:r>
      <w:r>
        <w:rPr>
          <w:sz w:val="28"/>
        </w:rPr>
        <w:t xml:space="preserve">  № </w:t>
      </w:r>
      <w:r w:rsidR="00244AC1">
        <w:rPr>
          <w:sz w:val="28"/>
        </w:rPr>
        <w:t>200-п</w:t>
      </w:r>
    </w:p>
    <w:p w:rsidR="008D3CEC" w:rsidRDefault="008D3CE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8D3CE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CEC" w:rsidRDefault="008D3CE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8D3CEC" w:rsidRDefault="00D24A8D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Сменовское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Захаровского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8D3CE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CEC" w:rsidRDefault="00D24A8D">
            <w:pPr>
              <w:ind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highlight w:val="white"/>
              </w:rPr>
              <w:t>На основании обращения министерства имущественных и земельных отношений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 xml:space="preserve">статьи 33 Градостроительного кодекса Российской Федерации, статьи 14.2 Земельного кодекса Российской Федерации, статьи 5 Федерального </w:t>
            </w:r>
            <w:r>
              <w:rPr>
                <w:sz w:val="28"/>
                <w:szCs w:val="28"/>
                <w:highlight w:val="white"/>
              </w:rPr>
              <w:t xml:space="preserve">Закона Российской Федерации от </w:t>
            </w:r>
            <w:r>
              <w:rPr>
                <w:sz w:val="28"/>
                <w:szCs w:val="28"/>
                <w:highlight w:val="white"/>
              </w:rPr>
              <w:t xml:space="preserve">21.12.2004 № 172-ФЗ </w:t>
            </w:r>
            <w:r>
              <w:rPr>
                <w:sz w:val="28"/>
                <w:szCs w:val="28"/>
                <w:highlight w:val="white"/>
              </w:rPr>
              <w:br/>
              <w:t>«О переводе земель и земельных участков из одной категории в другую»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 xml:space="preserve">статьи 2 Закона Рязанской области от 28.12.2018 № 106-ОЗ </w:t>
            </w:r>
            <w:r>
              <w:rPr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</w:t>
            </w:r>
            <w:r>
              <w:rPr>
                <w:sz w:val="28"/>
                <w:highlight w:val="white"/>
              </w:rPr>
              <w:t xml:space="preserve"> самоуправления муниципальных образований Рязанской области и органами государственной власти Рязанской области», распоряжения Правительства Рязанской области от 07.02.2019 № 62-р, с учетом рекомендаций комиссии по территориальному планированию, землепольз</w:t>
            </w:r>
            <w:r>
              <w:rPr>
                <w:sz w:val="28"/>
                <w:highlight w:val="white"/>
              </w:rPr>
              <w:t xml:space="preserve">ованию и застройке Рязанской области </w:t>
            </w:r>
            <w:r>
              <w:rPr>
                <w:color w:val="auto"/>
                <w:sz w:val="28"/>
                <w:szCs w:val="24"/>
                <w:highlight w:val="white"/>
              </w:rPr>
              <w:t xml:space="preserve">от </w:t>
            </w:r>
            <w:r>
              <w:rPr>
                <w:sz w:val="28"/>
                <w:highlight w:val="white"/>
              </w:rPr>
              <w:t xml:space="preserve">19.02.2026, приказа министерства имущественных и земельных отношений Рязанской области </w:t>
            </w:r>
            <w:r>
              <w:rPr>
                <w:sz w:val="28"/>
                <w:highlight w:val="white"/>
              </w:rPr>
              <w:br/>
              <w:t>от 27.02.2026 № 388-р «</w:t>
            </w:r>
            <w:r>
              <w:rPr>
                <w:sz w:val="28"/>
                <w:szCs w:val="28"/>
                <w:highlight w:val="white"/>
              </w:rPr>
              <w:t xml:space="preserve">О переводе земельного участка из одной категории </w:t>
            </w:r>
            <w:r>
              <w:rPr>
                <w:sz w:val="28"/>
                <w:szCs w:val="28"/>
                <w:highlight w:val="white"/>
              </w:rPr>
              <w:br/>
              <w:t>в другую</w:t>
            </w:r>
            <w:r>
              <w:rPr>
                <w:color w:val="000000" w:themeColor="text1"/>
                <w:sz w:val="28"/>
                <w:highlight w:val="white"/>
              </w:rPr>
              <w:t xml:space="preserve">», </w:t>
            </w:r>
            <w:r>
              <w:rPr>
                <w:rFonts w:eastAsia="Tahoma" w:cs="Noto Sans Devanagari"/>
                <w:color w:val="000000" w:themeColor="text1"/>
                <w:sz w:val="28"/>
                <w:highlight w:val="white"/>
                <w:lang w:eastAsia="zh-CN" w:bidi="hi-IN"/>
              </w:rPr>
              <w:t xml:space="preserve">руководствуясь постановлениями Правительства Рязанской области 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 xml:space="preserve">от 29.12.2025 № 421 </w:t>
            </w:r>
            <w:r>
              <w:rPr>
                <w:color w:val="auto"/>
                <w:sz w:val="28"/>
                <w:szCs w:val="28"/>
                <w:highlight w:val="white"/>
              </w:rPr>
              <w:t>«Об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территории без проведения о</w:t>
            </w:r>
            <w:r>
              <w:rPr>
                <w:color w:val="auto"/>
                <w:sz w:val="28"/>
                <w:szCs w:val="28"/>
                <w:highlight w:val="white"/>
              </w:rPr>
              <w:t>бщественных обсуждений или публичных слушаний</w:t>
            </w:r>
            <w:r>
              <w:rPr>
                <w:color w:val="auto"/>
                <w:sz w:val="28"/>
                <w:szCs w:val="28"/>
                <w:highlight w:val="white"/>
                <w:lang w:eastAsia="zh-CN" w:bidi="hi-IN"/>
              </w:rPr>
              <w:t>»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>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sz w:val="28"/>
                <w:highlight w:val="white"/>
              </w:rPr>
              <w:t>,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8D3CEC" w:rsidRDefault="00D24A8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Прис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Сменовское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области, утвержденные постановлением главного управления архитекту</w:t>
            </w:r>
            <w:r>
              <w:rPr>
                <w:color w:val="auto"/>
                <w:sz w:val="28"/>
                <w:szCs w:val="28"/>
              </w:rPr>
              <w:t xml:space="preserve">ры 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от 21.12.2022 № 788-п </w:t>
            </w:r>
            <w:r>
              <w:rPr>
                <w:color w:val="auto"/>
                <w:sz w:val="28"/>
                <w:szCs w:val="28"/>
              </w:rPr>
              <w:br/>
              <w:t xml:space="preserve">«Об утверждении правил землепользования и застройки муниципального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Сменовское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Захаровского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области» (в редакции постановлений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</w:rPr>
              <w:t>Главархитектуры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Рязанской области от 22.12.2023 № 628-п, от 14.07.2025 № 559-п, от 14.08.2025 </w:t>
            </w:r>
            <w:r>
              <w:rPr>
                <w:color w:val="auto"/>
                <w:sz w:val="28"/>
                <w:szCs w:val="28"/>
              </w:rPr>
              <w:br/>
              <w:t>№ 671-п, от 04.12.2025 № 1061-п)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(далее – проект внесения изменений в правила землепользования и застройки),</w:t>
            </w:r>
            <w:r>
              <w:rPr>
                <w:rFonts w:eastAsia="Tahoma" w:cs="Noto Sans Devanagari"/>
                <w:sz w:val="28"/>
                <w:szCs w:val="28"/>
                <w:highlight w:val="white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>в части:</w:t>
            </w:r>
          </w:p>
          <w:p w:rsidR="008D3CEC" w:rsidRDefault="00D24A8D">
            <w:pPr>
              <w:ind w:firstLine="709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 </w:t>
            </w:r>
            <w:r>
              <w:rPr>
                <w:rStyle w:val="1f1"/>
                <w:rFonts w:eastAsia="Calibri"/>
                <w:sz w:val="28"/>
                <w:szCs w:val="28"/>
                <w:highlight w:val="none"/>
                <w:lang w:eastAsia="ar-SA"/>
              </w:rPr>
              <w:t>дополнения  перечня территориальных зон зоной «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Зона складирования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и захоронения отходов (6.3)</w:t>
            </w:r>
            <w:r>
              <w:rPr>
                <w:rStyle w:val="1f1"/>
                <w:rFonts w:eastAsia="Calibri"/>
                <w:sz w:val="28"/>
                <w:szCs w:val="28"/>
                <w:highlight w:val="none"/>
                <w:lang w:eastAsia="ar-SA"/>
              </w:rPr>
              <w:t>»;</w:t>
            </w:r>
          </w:p>
          <w:p w:rsidR="008D3CEC" w:rsidRDefault="00D24A8D">
            <w:pPr>
              <w:ind w:firstLine="709"/>
              <w:jc w:val="both"/>
              <w:rPr>
                <w:rFonts w:eastAsia="Calibri"/>
              </w:rPr>
            </w:pPr>
            <w:r>
              <w:rPr>
                <w:rStyle w:val="1f1"/>
                <w:rFonts w:eastAsia="Calibri"/>
                <w:sz w:val="28"/>
                <w:szCs w:val="28"/>
                <w:highlight w:val="none"/>
                <w:lang w:eastAsia="ar-SA"/>
              </w:rPr>
              <w:t>- установления для территориальной зоны «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Зона складирования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и захоронения отходов (6.3)</w:t>
            </w:r>
            <w:r>
              <w:rPr>
                <w:rStyle w:val="1f1"/>
                <w:rFonts w:eastAsia="Calibri"/>
                <w:sz w:val="28"/>
                <w:szCs w:val="28"/>
                <w:highlight w:val="none"/>
                <w:lang w:eastAsia="ar-SA"/>
              </w:rPr>
              <w:t>» основного вида разрешенного использования земельных участков и объект</w:t>
            </w:r>
            <w:r>
              <w:rPr>
                <w:rStyle w:val="1f1"/>
                <w:rFonts w:eastAsia="Calibri"/>
                <w:sz w:val="28"/>
                <w:szCs w:val="28"/>
                <w:highlight w:val="none"/>
                <w:lang w:eastAsia="ar-SA"/>
              </w:rPr>
              <w:t>ов капитального строительства: «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Специальная деятельность (12.2)</w:t>
            </w:r>
            <w:r>
              <w:rPr>
                <w:rStyle w:val="1f1"/>
                <w:rFonts w:eastAsia="Calibri"/>
                <w:sz w:val="28"/>
                <w:szCs w:val="28"/>
                <w:highlight w:val="none"/>
                <w:lang w:eastAsia="ar-SA"/>
              </w:rPr>
              <w:t>»;</w:t>
            </w:r>
          </w:p>
          <w:p w:rsidR="008D3CEC" w:rsidRDefault="00D24A8D">
            <w:pPr>
              <w:ind w:firstLine="709"/>
              <w:jc w:val="both"/>
              <w:rPr>
                <w:rFonts w:eastAsia="Calibri"/>
              </w:rPr>
            </w:pPr>
            <w:r>
              <w:rPr>
                <w:rStyle w:val="1f1"/>
                <w:rFonts w:eastAsia="Calibri"/>
                <w:sz w:val="28"/>
                <w:szCs w:val="28"/>
                <w:highlight w:val="none"/>
                <w:lang w:eastAsia="ar-SA"/>
              </w:rPr>
              <w:t>- установления для территориальной зоны «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Зона складирования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br/>
              <w:t>и захоронения отходов</w:t>
            </w:r>
            <w:r>
              <w:rPr>
                <w:rStyle w:val="1f1"/>
                <w:rFonts w:eastAsia="Calibri"/>
                <w:sz w:val="28"/>
                <w:szCs w:val="28"/>
                <w:highlight w:val="none"/>
                <w:lang w:eastAsia="ar-S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(6.3)</w:t>
            </w:r>
            <w:r>
              <w:rPr>
                <w:rStyle w:val="1f1"/>
                <w:rFonts w:eastAsia="Calibri"/>
                <w:sz w:val="28"/>
                <w:szCs w:val="28"/>
                <w:highlight w:val="none"/>
                <w:lang w:eastAsia="ar-SA"/>
              </w:rPr>
              <w:t xml:space="preserve">» предельных размеров земельных участков, в том числе их площади и предельных параметров разрешенного </w:t>
            </w:r>
            <w:r>
              <w:rPr>
                <w:rStyle w:val="1f1"/>
                <w:rFonts w:eastAsia="Calibri"/>
                <w:sz w:val="28"/>
                <w:szCs w:val="28"/>
                <w:highlight w:val="none"/>
                <w:lang w:eastAsia="ar-SA"/>
              </w:rPr>
              <w:t>строительства, реконструкции объектов капитального строительства – НПУ;</w:t>
            </w:r>
          </w:p>
          <w:p w:rsidR="008D3CEC" w:rsidRDefault="00D24A8D">
            <w:pPr>
              <w:ind w:firstLine="709"/>
              <w:jc w:val="both"/>
              <w:rPr>
                <w:rFonts w:eastAsia="Calibri"/>
              </w:rPr>
            </w:pPr>
            <w:r>
              <w:rPr>
                <w:rStyle w:val="1f1"/>
                <w:rFonts w:eastAsia="Calibri"/>
                <w:sz w:val="28"/>
                <w:szCs w:val="28"/>
                <w:highlight w:val="none"/>
                <w:lang w:eastAsia="ar-SA"/>
              </w:rPr>
              <w:t xml:space="preserve">- отнесения </w:t>
            </w:r>
            <w:r>
              <w:rPr>
                <w:color w:val="000000" w:themeColor="text1"/>
                <w:sz w:val="28"/>
                <w:szCs w:val="28"/>
              </w:rPr>
              <w:t xml:space="preserve">земельного участка с кадастровым номером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62:02:0020813:199</w:t>
            </w:r>
            <w:r>
              <w:rPr>
                <w:rStyle w:val="1f1"/>
                <w:rFonts w:eastAsia="Calibri"/>
                <w:sz w:val="28"/>
                <w:szCs w:val="28"/>
                <w:highlight w:val="none"/>
                <w:lang w:eastAsia="ar-SA"/>
              </w:rPr>
              <w:t xml:space="preserve"> к территориальной зоне «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Зона складирования и захоронения отходов (6.3)</w:t>
            </w:r>
            <w:r>
              <w:rPr>
                <w:rStyle w:val="1f1"/>
                <w:rFonts w:eastAsia="Calibri"/>
                <w:sz w:val="28"/>
                <w:szCs w:val="28"/>
                <w:highlight w:val="none"/>
                <w:lang w:eastAsia="ar-SA"/>
              </w:rPr>
              <w:t>».</w:t>
            </w:r>
          </w:p>
          <w:p w:rsidR="008D3CEC" w:rsidRDefault="00D24A8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</w:t>
            </w:r>
            <w:r>
              <w:rPr>
                <w:color w:val="auto"/>
                <w:sz w:val="28"/>
                <w:szCs w:val="28"/>
              </w:rPr>
              <w:t>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8D3CEC" w:rsidRDefault="00D24A8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8D3CEC" w:rsidRDefault="00D24A8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8D3CEC" w:rsidRDefault="00D24A8D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</w:t>
            </w:r>
            <w:r>
              <w:rPr>
                <w:sz w:val="28"/>
              </w:rPr>
              <w:t>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8D3CEC" w:rsidRDefault="00D24A8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8D3CEC" w:rsidRDefault="00D24A8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Предложит</w:t>
            </w:r>
            <w:r>
              <w:rPr>
                <w:color w:val="auto"/>
                <w:sz w:val="28"/>
                <w:szCs w:val="28"/>
              </w:rPr>
              <w:t xml:space="preserve">ь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главе</w:t>
            </w:r>
            <w:proofErr w:type="gramEnd"/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Захаровского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муниципального округа Рязанской области</w:t>
            </w:r>
            <w:r>
              <w:rPr>
                <w:color w:val="auto"/>
                <w:sz w:val="28"/>
                <w:szCs w:val="28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8D3CEC" w:rsidRDefault="00D24A8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Контроль за исполнением </w:t>
            </w:r>
            <w:r>
              <w:rPr>
                <w:color w:val="auto"/>
                <w:sz w:val="28"/>
                <w:szCs w:val="28"/>
              </w:rPr>
              <w:t>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8D3CEC" w:rsidRDefault="008D3CE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8D3CEC" w:rsidRDefault="008D3CE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D3CE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CEC" w:rsidRDefault="00D24A8D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</w:t>
            </w:r>
            <w:r>
              <w:rPr>
                <w:color w:val="auto"/>
                <w:sz w:val="28"/>
              </w:rPr>
              <w:t xml:space="preserve">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</w:tc>
      </w:tr>
    </w:tbl>
    <w:p w:rsidR="008D3CEC" w:rsidRDefault="008D3CEC">
      <w:pPr>
        <w:tabs>
          <w:tab w:val="left" w:pos="709"/>
        </w:tabs>
        <w:jc w:val="both"/>
        <w:rPr>
          <w:color w:val="auto"/>
          <w:sz w:val="28"/>
        </w:rPr>
      </w:pPr>
    </w:p>
    <w:sectPr w:rsidR="008D3CEC">
      <w:headerReference w:type="default" r:id="rId8"/>
      <w:pgSz w:w="11906" w:h="16838"/>
      <w:pgMar w:top="907" w:right="567" w:bottom="90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8D" w:rsidRDefault="00D24A8D">
      <w:r>
        <w:separator/>
      </w:r>
    </w:p>
  </w:endnote>
  <w:endnote w:type="continuationSeparator" w:id="0">
    <w:p w:rsidR="00D24A8D" w:rsidRDefault="00D2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8D" w:rsidRDefault="00D24A8D">
      <w:r>
        <w:separator/>
      </w:r>
    </w:p>
  </w:footnote>
  <w:footnote w:type="continuationSeparator" w:id="0">
    <w:p w:rsidR="00D24A8D" w:rsidRDefault="00D2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CEC" w:rsidRDefault="00D24A8D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D3CEC" w:rsidRDefault="008D3CEC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936B4"/>
    <w:multiLevelType w:val="multilevel"/>
    <w:tmpl w:val="7C24D1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EC"/>
    <w:rsid w:val="00244AC1"/>
    <w:rsid w:val="008D3CEC"/>
    <w:rsid w:val="00D2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81C4"/>
  <w15:docId w15:val="{7CCBEB2D-FAA7-4C1F-989B-7923871C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paragraph" w:customStyle="1" w:styleId="aff8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eastAsia="zh-CN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172</cp:revision>
  <dcterms:created xsi:type="dcterms:W3CDTF">2020-12-26T06:51:00Z</dcterms:created>
  <dcterms:modified xsi:type="dcterms:W3CDTF">2026-03-11T13:43:00Z</dcterms:modified>
</cp:coreProperties>
</file>