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highlight w:val="none"/>
        </w:rPr>
      </w:pP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190-п</w:t>
      </w:r>
      <w:r>
        <w:rPr>
          <w:highlight w:val="none"/>
        </w:rPr>
      </w:r>
      <w:r>
        <w:rPr>
          <w:highlight w:val="none"/>
        </w:rPr>
      </w:r>
    </w:p>
    <w:p>
      <w:pPr>
        <w:ind w:left="6521" w:right="0" w:hanging="285"/>
      </w:pPr>
      <w:r/>
      <w:r/>
    </w:p>
    <w:p>
      <w:pPr>
        <w:ind w:left="6521" w:right="0" w:hanging="285"/>
      </w:pPr>
      <w:r/>
      <w:r/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«Приложение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>
        <w:rPr>
          <w:sz w:val="24"/>
          <w:szCs w:val="24"/>
          <w:highlight w:val="none"/>
        </w:rPr>
        <w:t xml:space="preserve">к генеральному плану </w:t>
        <w:br/>
        <w:t xml:space="preserve">муниципального образования  – Корневское сельское поселение Скопинского муниципального района Рязанской области</w:t>
      </w:r>
      <w:r>
        <w:rPr>
          <w:sz w:val="24"/>
          <w:szCs w:val="24"/>
          <w:highlight w:val="none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Новые </w:t>
      </w:r>
      <w:r>
        <w:rPr>
          <w:b/>
          <w:i/>
          <w:spacing w:val="-2"/>
          <w:sz w:val="20"/>
        </w:rPr>
        <w:t xml:space="preserve">Кельцы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Корневское, село Новые Кельцы.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2 590 244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39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39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38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387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2026-02-17T13:29:42Z</dcterms:created>
  <dcterms:modified xsi:type="dcterms:W3CDTF">2026-03-11T08:44:50Z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