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2</w:t>
      </w:r>
      <w:r>
        <w:rPr>
          <w:rFonts w:ascii="Times New Roman" w:hAnsi="Times New Roman" w:cs="Times New Roman"/>
          <w:color w:val="auto"/>
        </w:rPr>
      </w:r>
    </w:p>
    <w:p>
      <w:pPr>
        <w:pStyle w:val="653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</w:p>
    <w:p>
      <w:pPr>
        <w:pStyle w:val="653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</w:p>
    <w:p>
      <w:pPr>
        <w:pStyle w:val="653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</w:p>
    <w:p>
      <w:pPr>
        <w:pStyle w:val="653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18 марта 2026 г. № 209-п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numPr>
          <w:ilvl w:val="0"/>
          <w:numId w:val="0"/>
        </w:numPr>
        <w:ind w:left="-425" w:right="0" w:firstLine="425"/>
        <w:jc w:val="both"/>
        <w:spacing w:before="0" w:after="0"/>
        <w:widowControl/>
        <w:rPr>
          <w:rFonts w:ascii="Times New Roman" w:hAnsi="Times New Roman" w:cs="Times New Roman"/>
          <w:b/>
          <w:bCs/>
          <w:color w:val="auto"/>
          <w:sz w:val="10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10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10"/>
          <w:szCs w:val="28"/>
        </w:rPr>
      </w:r>
    </w:p>
    <w:p>
      <w:pPr>
        <w:pStyle w:val="653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4.1. Зона транспортной инфраструктуры (Т)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3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10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10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10"/>
          <w:szCs w:val="28"/>
          <w:highlight w:val="none"/>
        </w:rPr>
      </w:r>
    </w:p>
    <w:p>
      <w:pPr>
        <w:pStyle w:val="653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транспортной инфраструктуры выделена для размещения объектов автомобильного транспорта, трубопроводного транспорта и объектов коммунального назначения.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653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транспортной инфраструктуры (Т)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4.1.1.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88"/>
        <w:ind w:left="0" w:right="-283" w:firstLine="709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         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4.1.1</w:t>
      </w:r>
      <w:r>
        <w:rPr>
          <w:rFonts w:cs="Times New Roman"/>
          <w:color w:val="auto"/>
          <w:sz w:val="28"/>
          <w:szCs w:val="28"/>
        </w:rPr>
      </w:r>
    </w:p>
    <w:tbl>
      <w:tblPr>
        <w:tblW w:w="10199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09"/>
        <w:gridCol w:w="5411"/>
        <w:gridCol w:w="197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09" w:type="dxa"/>
            <w:vAlign w:val="center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11" w:type="dxa"/>
            <w:vAlign w:val="center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Наименование вида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Align w:val="center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30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restart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объекты дорожного сервиса;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4.9.1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continue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железнодорожный транспорт;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7.1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continue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автомобильный транспорт;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7.2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continue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трубопроводный транспорт;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7.5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continue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земельные участки (территории) общего пользования</w:t>
            </w:r>
            <w:r>
              <w:rPr>
                <w:rFonts w:eastAsia="Times New Roman" w:cs="Times New Roman"/>
                <w:shd w:val="clear" w:color="auto" w:fill="auto"/>
              </w:rPr>
              <w:t xml:space="preserve">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12.0</w:t>
            </w:r>
            <w:r>
              <w:rPr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предоставление коммунальных услуг.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textDirection w:val="lrTb"/>
            <w:noWrap w:val="false"/>
          </w:tcPr>
          <w:p>
            <w:pPr>
              <w:pStyle w:val="715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Вспомогательные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виды 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highlight w:val="none"/>
                <w:shd w:val="clear" w:color="auto" w:fill="auto"/>
              </w:rPr>
            </w:r>
          </w:p>
        </w:tc>
      </w:tr>
    </w:tbl>
    <w:p>
      <w:pPr>
        <w:pStyle w:val="653"/>
        <w:ind w:left="-425" w:right="-283" w:firstLine="425"/>
        <w:jc w:val="both"/>
        <w:spacing w:before="164" w:beforeAutospacing="0" w:after="0" w:line="240" w:lineRule="auto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Зона транспортной инфраструктуры (Т)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 в таблице 4.1.2.</w:t>
      </w:r>
      <w:r>
        <w:rPr>
          <w:highlight w:val="none"/>
          <w:shd w:val="clear" w:color="auto" w:fill="auto"/>
        </w:rPr>
      </w:r>
    </w:p>
    <w:p>
      <w:pPr>
        <w:pStyle w:val="654"/>
        <w:contextualSpacing/>
        <w:ind w:left="0" w:right="-283" w:firstLine="709"/>
        <w:jc w:val="right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shd w:val="clear" w:color="auto" w:fill="auto"/>
          <w:lang w:eastAsia="zh-CN" w:bidi="ar-SA"/>
        </w:rPr>
        <w:t xml:space="preserve">Таблица 4.1.2</w:t>
      </w:r>
      <w:r>
        <w:rPr>
          <w:highlight w:val="none"/>
          <w:shd w:val="clear" w:color="auto" w:fill="auto"/>
        </w:rPr>
      </w:r>
    </w:p>
    <w:tbl>
      <w:tblPr>
        <w:tblW w:w="10199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7"/>
        <w:gridCol w:w="1031"/>
        <w:gridCol w:w="1050"/>
        <w:gridCol w:w="999"/>
        <w:gridCol w:w="1116"/>
        <w:gridCol w:w="1644"/>
        <w:gridCol w:w="1991"/>
        <w:gridCol w:w="1462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7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Код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вида раз-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hd w:val="clear" w:color="auto" w:fill="auto"/>
                <w:lang w:eastAsia="zh-CN" w:bidi="ar-SA"/>
              </w:rPr>
              <w:t xml:space="preserve">Размер </w:t>
            </w:r>
            <w:r>
              <w:rPr>
                <w:color w:val="000000"/>
                <w:shd w:val="clear" w:color="auto" w:fill="auto"/>
              </w:rPr>
              <w:t xml:space="preserve">земельного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участка (м)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15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Площадь земельного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hd w:val="clear" w:color="auto" w:fill="auto"/>
                <w:lang w:eastAsia="zh-CN" w:bidi="ar-SA"/>
              </w:rPr>
              <w:t xml:space="preserve">кв.м</w:t>
            </w:r>
            <w:r>
              <w:rPr>
                <w:color w:val="000000"/>
                <w:shd w:val="clear" w:color="auto" w:fill="auto"/>
              </w:rPr>
              <w:t xml:space="preserve">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44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Минималь-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ный отступ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от границ земельного участка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1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Предельное количество этажей/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предельная высота зданий, строений, сооружений (м)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5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  <w:lang w:eastAsia="zh-CN" w:bidi="ar-SA"/>
              </w:rPr>
              <w:t xml:space="preserve">(%)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7" w:type="dxa"/>
            <w:vAlign w:val="center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31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16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44" w:type="dxa"/>
            <w:vAlign w:val="center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1" w:type="dxa"/>
            <w:vAlign w:val="center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Align w:val="center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shd w:val="clear" w:color="auto" w:fill="auto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4.9.1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shd w:val="clear" w:color="auto" w:fill="auto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shd w:val="clear" w:color="auto" w:fill="auto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shd w:val="clear" w:color="auto" w:fill="auto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shd w:val="clear" w:color="auto" w:fill="auto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44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shd w:val="clear" w:color="auto" w:fill="auto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91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shd w:val="clear" w:color="auto" w:fill="auto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shd w:val="clear" w:color="auto" w:fill="auto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bookmarkStart w:id="0" w:name="undefined_Copy_1_Copy_2"/>
            <w:r/>
            <w:bookmarkEnd w:id="0"/>
            <w:r/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7.1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44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91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7.2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44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91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bookmarkStart w:id="1" w:name="undefined"/>
            <w:r/>
            <w:bookmarkEnd w:id="1"/>
            <w:r/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7.5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44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91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bookmarkStart w:id="2" w:name="undefined_Copy_1_Copy_1"/>
            <w:r/>
            <w:bookmarkEnd w:id="2"/>
            <w:r/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12.0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44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91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 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</w:tcBorders>
            <w:tcW w:w="1019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Условно разрешенные виды использования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44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91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</w:p>
        </w:tc>
      </w:tr>
    </w:tbl>
    <w:p>
      <w:pPr>
        <w:pStyle w:val="653"/>
        <w:ind w:left="0" w:right="-425" w:firstLine="5954"/>
        <w:jc w:val="right"/>
        <w:spacing w:before="0" w:after="0" w:line="283" w:lineRule="atLeast"/>
        <w:rPr>
          <w:rFonts w:ascii="Times New Roman" w:hAnsi="Times New Roman" w:eastAsia="Times New Roman" w:cs="Times New Roman"/>
          <w:sz w:val="28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54">
    <w:name w:val="Heading 1"/>
    <w:basedOn w:val="653"/>
    <w:next w:val="653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4">
    <w:name w:val="Heading 2 Char"/>
    <w:uiPriority w:val="9"/>
    <w:qFormat/>
    <w:rPr>
      <w:rFonts w:ascii="Arial" w:hAnsi="Arial" w:eastAsia="Arial" w:cs="Arial"/>
      <w:sz w:val="34"/>
    </w:rPr>
  </w:style>
  <w:style w:type="character" w:styleId="665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6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2">
    <w:name w:val="Title Char"/>
    <w:uiPriority w:val="10"/>
    <w:qFormat/>
    <w:rPr>
      <w:sz w:val="48"/>
      <w:szCs w:val="48"/>
    </w:rPr>
  </w:style>
  <w:style w:type="character" w:styleId="673">
    <w:name w:val="Subtitle Char"/>
    <w:uiPriority w:val="11"/>
    <w:qFormat/>
    <w:rPr>
      <w:sz w:val="24"/>
      <w:szCs w:val="24"/>
    </w:rPr>
  </w:style>
  <w:style w:type="character" w:styleId="674">
    <w:name w:val="Quote Char"/>
    <w:link w:val="694"/>
    <w:uiPriority w:val="29"/>
    <w:qFormat/>
    <w:rPr>
      <w:i/>
    </w:rPr>
  </w:style>
  <w:style w:type="character" w:styleId="675">
    <w:name w:val="Intense Quote Char"/>
    <w:link w:val="695"/>
    <w:uiPriority w:val="30"/>
    <w:qFormat/>
    <w:rPr>
      <w:i/>
    </w:rPr>
  </w:style>
  <w:style w:type="character" w:styleId="676">
    <w:name w:val="Header Char"/>
    <w:uiPriority w:val="99"/>
    <w:qFormat/>
  </w:style>
  <w:style w:type="character" w:styleId="677">
    <w:name w:val="Footer Char"/>
    <w:uiPriority w:val="99"/>
    <w:qFormat/>
  </w:style>
  <w:style w:type="character" w:styleId="678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79">
    <w:name w:val="Hyperlink"/>
    <w:uiPriority w:val="99"/>
    <w:unhideWhenUsed/>
    <w:rPr>
      <w:color w:val="0000ff" w:themeColor="hyperlink"/>
      <w:u w:val="single"/>
    </w:rPr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paragraph" w:styleId="687">
    <w:name w:val="Заголовок"/>
    <w:basedOn w:val="653"/>
    <w:next w:val="68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8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shd w:val="clear" w:color="ffffff" w:fill="ffffff"/>
      <w:vertAlign w:val="baseline"/>
      <w:lang w:val="ru-RU" w:eastAsia="ru-RU" w:bidi="hi-IN"/>
    </w:rPr>
  </w:style>
  <w:style w:type="paragraph" w:styleId="689">
    <w:name w:val="List"/>
    <w:basedOn w:val="688"/>
    <w:rPr>
      <w:rFonts w:cs="Arial"/>
    </w:rPr>
  </w:style>
  <w:style w:type="paragraph" w:styleId="690">
    <w:name w:val="Caption"/>
    <w:basedOn w:val="653"/>
    <w:next w:val="653"/>
    <w:link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1">
    <w:name w:val="Указатель"/>
    <w:basedOn w:val="653"/>
    <w:qFormat/>
    <w:pPr>
      <w:suppressLineNumbers/>
    </w:pPr>
    <w:rPr>
      <w:rFonts w:cs="Arial"/>
    </w:rPr>
  </w:style>
  <w:style w:type="paragraph" w:styleId="692">
    <w:name w:val="Title"/>
    <w:basedOn w:val="653"/>
    <w:next w:val="653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3">
    <w:name w:val="Subtitle"/>
    <w:basedOn w:val="653"/>
    <w:next w:val="653"/>
    <w:link w:val="673"/>
    <w:uiPriority w:val="11"/>
    <w:qFormat/>
    <w:pPr>
      <w:spacing w:before="200" w:after="200"/>
    </w:pPr>
    <w:rPr>
      <w:sz w:val="24"/>
      <w:szCs w:val="24"/>
    </w:rPr>
  </w:style>
  <w:style w:type="paragraph" w:styleId="694">
    <w:name w:val="Quote"/>
    <w:basedOn w:val="653"/>
    <w:next w:val="653"/>
    <w:link w:val="674"/>
    <w:uiPriority w:val="29"/>
    <w:qFormat/>
    <w:pPr>
      <w:ind w:left="720" w:right="720" w:firstLine="0"/>
    </w:pPr>
    <w:rPr>
      <w:i/>
    </w:rPr>
  </w:style>
  <w:style w:type="paragraph" w:styleId="695">
    <w:name w:val="Intense Quote"/>
    <w:basedOn w:val="653"/>
    <w:next w:val="653"/>
    <w:link w:val="675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6">
    <w:name w:val="Колонтитул"/>
    <w:basedOn w:val="653"/>
    <w:qFormat/>
  </w:style>
  <w:style w:type="paragraph" w:styleId="697">
    <w:name w:val="Header"/>
    <w:basedOn w:val="653"/>
    <w:link w:val="676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8">
    <w:name w:val="Footer"/>
    <w:basedOn w:val="653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note text"/>
    <w:basedOn w:val="653"/>
    <w:link w:val="6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0">
    <w:name w:val="endnote text"/>
    <w:basedOn w:val="653"/>
    <w:link w:val="6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1">
    <w:name w:val="toc 1"/>
    <w:basedOn w:val="653"/>
    <w:next w:val="653"/>
    <w:uiPriority w:val="39"/>
    <w:unhideWhenUsed/>
    <w:pPr>
      <w:ind w:left="0" w:right="0" w:firstLine="0"/>
      <w:spacing w:before="0" w:after="57"/>
    </w:pPr>
  </w:style>
  <w:style w:type="paragraph" w:styleId="702">
    <w:name w:val="toc 2"/>
    <w:basedOn w:val="653"/>
    <w:next w:val="653"/>
    <w:uiPriority w:val="39"/>
    <w:unhideWhenUsed/>
    <w:pPr>
      <w:ind w:left="283" w:right="0" w:firstLine="0"/>
      <w:spacing w:before="0" w:after="57"/>
    </w:pPr>
  </w:style>
  <w:style w:type="paragraph" w:styleId="703">
    <w:name w:val="toc 3"/>
    <w:basedOn w:val="653"/>
    <w:next w:val="653"/>
    <w:uiPriority w:val="39"/>
    <w:unhideWhenUsed/>
    <w:pPr>
      <w:ind w:left="567" w:right="0" w:firstLine="0"/>
      <w:spacing w:before="0" w:after="57"/>
    </w:pPr>
  </w:style>
  <w:style w:type="paragraph" w:styleId="704">
    <w:name w:val="toc 4"/>
    <w:basedOn w:val="653"/>
    <w:next w:val="653"/>
    <w:uiPriority w:val="39"/>
    <w:unhideWhenUsed/>
    <w:pPr>
      <w:ind w:left="850" w:right="0" w:firstLine="0"/>
      <w:spacing w:before="0" w:after="57"/>
    </w:pPr>
  </w:style>
  <w:style w:type="paragraph" w:styleId="705">
    <w:name w:val="toc 5"/>
    <w:basedOn w:val="653"/>
    <w:next w:val="653"/>
    <w:uiPriority w:val="39"/>
    <w:unhideWhenUsed/>
    <w:pPr>
      <w:ind w:left="1134" w:right="0" w:firstLine="0"/>
      <w:spacing w:before="0" w:after="57"/>
    </w:pPr>
  </w:style>
  <w:style w:type="paragraph" w:styleId="706">
    <w:name w:val="toc 6"/>
    <w:basedOn w:val="653"/>
    <w:next w:val="653"/>
    <w:uiPriority w:val="39"/>
    <w:unhideWhenUsed/>
    <w:pPr>
      <w:ind w:left="1417" w:right="0" w:firstLine="0"/>
      <w:spacing w:before="0" w:after="57"/>
    </w:pPr>
  </w:style>
  <w:style w:type="paragraph" w:styleId="707">
    <w:name w:val="toc 7"/>
    <w:basedOn w:val="653"/>
    <w:next w:val="653"/>
    <w:uiPriority w:val="39"/>
    <w:unhideWhenUsed/>
    <w:pPr>
      <w:ind w:left="1701" w:right="0" w:firstLine="0"/>
      <w:spacing w:before="0" w:after="57"/>
    </w:pPr>
  </w:style>
  <w:style w:type="paragraph" w:styleId="708">
    <w:name w:val="toc 8"/>
    <w:basedOn w:val="653"/>
    <w:next w:val="653"/>
    <w:uiPriority w:val="39"/>
    <w:unhideWhenUsed/>
    <w:pPr>
      <w:ind w:left="1984" w:right="0" w:firstLine="0"/>
      <w:spacing w:before="0" w:after="57"/>
    </w:pPr>
  </w:style>
  <w:style w:type="paragraph" w:styleId="709">
    <w:name w:val="toc 9"/>
    <w:basedOn w:val="653"/>
    <w:next w:val="653"/>
    <w:uiPriority w:val="39"/>
    <w:unhideWhenUsed/>
    <w:pPr>
      <w:ind w:left="2268" w:right="0" w:firstLine="0"/>
      <w:spacing w:before="0" w:after="57"/>
    </w:pPr>
  </w:style>
  <w:style w:type="paragraph" w:styleId="710">
    <w:name w:val="Index Heading"/>
    <w:basedOn w:val="687"/>
  </w:style>
  <w:style w:type="paragraph" w:styleId="711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12">
    <w:name w:val="table of figures"/>
    <w:basedOn w:val="653"/>
    <w:next w:val="653"/>
    <w:uiPriority w:val="99"/>
    <w:unhideWhenUsed/>
    <w:qFormat/>
    <w:pPr>
      <w:spacing w:before="0" w:after="0" w:afterAutospacing="0"/>
    </w:pPr>
  </w:style>
  <w:style w:type="paragraph" w:styleId="713">
    <w:name w:val="No Spacing"/>
    <w:basedOn w:val="653"/>
    <w:uiPriority w:val="1"/>
    <w:qFormat/>
    <w:pPr>
      <w:spacing w:before="0" w:after="0" w:line="240" w:lineRule="auto"/>
    </w:pPr>
  </w:style>
  <w:style w:type="paragraph" w:styleId="714">
    <w:name w:val="List Paragraph"/>
    <w:basedOn w:val="653"/>
    <w:uiPriority w:val="34"/>
    <w:qFormat/>
    <w:pPr>
      <w:contextualSpacing/>
      <w:ind w:left="720" w:firstLine="0"/>
      <w:spacing w:before="0" w:after="200"/>
    </w:pPr>
  </w:style>
  <w:style w:type="paragraph" w:styleId="715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shd w:val="clear" w:color="ffffff" w:fill="ffffff"/>
      <w:vertAlign w:val="baseline"/>
      <w:lang w:val="ru-RU" w:eastAsia="ru-RU" w:bidi="hi-IN"/>
    </w:rPr>
  </w:style>
  <w:style w:type="paragraph" w:styleId="716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shd w:val="clear" w:color="ffffff" w:fill="ffffff"/>
      <w:vertAlign w:val="baseline"/>
      <w:lang w:val="ru-RU" w:eastAsia="ar-SA" w:bidi="hi-IN"/>
    </w:rPr>
  </w:style>
  <w:style w:type="paragraph" w:styleId="717">
    <w:name w:val="Заголовок таблицы"/>
    <w:basedOn w:val="715"/>
    <w:qFormat/>
    <w:pPr>
      <w:jc w:val="center"/>
      <w:suppressLineNumbers/>
    </w:pPr>
    <w:rPr>
      <w:b/>
      <w:bCs/>
    </w:rPr>
  </w:style>
  <w:style w:type="numbering" w:styleId="718" w:default="1">
    <w:name w:val="No List"/>
    <w:uiPriority w:val="99"/>
    <w:semiHidden/>
    <w:unhideWhenUsed/>
    <w:qFormat/>
  </w:style>
  <w:style w:type="table" w:styleId="719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2">
    <w:name w:val="Plain Table 2"/>
    <w:basedOn w:val="8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4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1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2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2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2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2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2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3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3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3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3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4025.00.30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муниципального образования - Сараевский муниципальный район Рязанской области от 26.01.2017 N 447(ред. от 08.07.2025)"Об утверждении Правил землепользования и застройки муниципального образования - Высоковское сельское поселение Сараевского муниципального района Рязанской области"</dc:title>
  <dc:subject/>
  <dc:creator/>
  <dc:description/>
  <dc:language>ru-RU</dc:language>
  <cp:lastModifiedBy>div</cp:lastModifiedBy>
  <cp:revision>19</cp:revision>
  <dcterms:created xsi:type="dcterms:W3CDTF">2025-11-06T16:12:00Z</dcterms:created>
  <dcterms:modified xsi:type="dcterms:W3CDTF">2026-03-18T14:03:34Z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