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Приложение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1"/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к постановлению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1"/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главного управления архитектуры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1"/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и градостроительства Рязанской области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1"/>
        <w:jc w:val="right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от 27.02.2026 г. № 175-п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1"/>
        <w:jc w:val="right"/>
        <w:rPr>
          <w:sz w:val="22"/>
          <w:szCs w:val="22"/>
        </w:rPr>
      </w:pPr>
      <w:r>
        <w:rPr>
          <w:sz w:val="24"/>
          <w:szCs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numPr>
          <w:ilvl w:val="0"/>
          <w:numId w:val="0"/>
        </w:numPr>
        <w:ind w:left="0" w:firstLine="0"/>
        <w:jc w:val="right"/>
        <w:rPr>
          <w:sz w:val="22"/>
          <w:szCs w:val="22"/>
        </w:rPr>
        <w:outlineLvl w:val="0"/>
      </w:pPr>
      <w:r>
        <w:rPr>
          <w:sz w:val="24"/>
          <w:szCs w:val="24"/>
        </w:rPr>
        <w:t xml:space="preserve">«Приложение № 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к постановлению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главного управления архитектуры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и градостроительства Рязанской области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от 03 апреля 2019 г. № 6-п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jc w:val="right"/>
        <w:rPr>
          <w:sz w:val="22"/>
          <w:szCs w:val="22"/>
        </w:rPr>
      </w:pPr>
      <w:r>
        <w:rPr>
          <w:sz w:val="24"/>
          <w:szCs w:val="24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1"/>
        <w:jc w:val="center"/>
        <w:rPr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153"/>
        <w:ind w:right="-284" w:firstLine="0"/>
        <w:jc w:val="center"/>
        <w:rPr>
          <w:rFonts w:ascii="Times New Roman" w:hAnsi="Times New Roman"/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СОСТАВ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921"/>
        <w:jc w:val="center"/>
        <w:rPr>
          <w:rFonts w:ascii="Times New Roman" w:hAnsi="Times New Roman"/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комиссии по территориальному планированию,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921"/>
        <w:jc w:val="center"/>
        <w:rPr>
          <w:rFonts w:ascii="Times New Roman" w:hAnsi="Times New Roman"/>
          <w:sz w:val="22"/>
          <w:szCs w:val="22"/>
          <w:highlight w:val="none"/>
        </w:rPr>
      </w:pPr>
      <w:r>
        <w:rPr>
          <w:sz w:val="24"/>
          <w:szCs w:val="24"/>
          <w:highlight w:val="none"/>
        </w:rPr>
        <w:t xml:space="preserve">землепользованию и застройке Рязанской области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tbl>
      <w:tblPr>
        <w:tblStyle w:val="1180"/>
        <w:tblW w:w="9923" w:type="dxa"/>
        <w:tblInd w:w="25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55"/>
        <w:gridCol w:w="333"/>
        <w:gridCol w:w="2027"/>
        <w:gridCol w:w="69"/>
        <w:gridCol w:w="227"/>
        <w:gridCol w:w="69"/>
        <w:gridCol w:w="48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Председатель   Комиссии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0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Алямовская </w:t>
              <w:br/>
              <w:t xml:space="preserve">Оксана </w:t>
              <w:br/>
              <w:t xml:space="preserve">Михайловна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2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заместитель начальника главного управления архитектуры и градостроительства Рязанской области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Первый заместитель председателя  Комиссии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0" w:type="dxa"/>
            <w:textDirection w:val="lrTb"/>
            <w:noWrap w:val="false"/>
          </w:tcPr>
          <w:p>
            <w:pPr>
              <w:pStyle w:val="921"/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Гордеева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</w:p>
          <w:p>
            <w:pPr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Виктория Викторовна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2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директор государственного казённого  учреждения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Заместитель  председателя Комиссии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0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Теслова </w:t>
              <w:br/>
              <w:t xml:space="preserve">Анастасия Валериевна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2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заместитель директора по территориальному планированию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 государственного казённого учреждения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Секретарь  Комиссии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0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Никулова </w:t>
              <w:br/>
              <w:t xml:space="preserve">Ирина </w:t>
              <w:br/>
              <w:t xml:space="preserve">Вячеславовна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12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начальник отдела комиссии по территориальному планированию, землепользованию и застройке государственного казенного учреждения Рязанской области «Центр градостроительного развития Рязанской области»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Члены Комиссии основного состава: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Министерство  строительного комплекса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Кулешов </w:t>
              <w:br/>
              <w:t xml:space="preserve">Юрий </w:t>
              <w:br/>
              <w:t xml:space="preserve">Геннадьевич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первый заместитель министра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Министерство имущественных и земельных отношений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Анурьева </w:t>
              <w:br/>
              <w:t xml:space="preserve">Елена Александровна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Министерство территориальной политики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Сокуров </w:t>
              <w:br/>
              <w:t xml:space="preserve">Николай </w:t>
              <w:br/>
              <w:t xml:space="preserve">Николаевич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управления по вопросам организации местного самоуправления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Министерство транспорта и автомобильных дорог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Сидоров </w:t>
              <w:br/>
              <w:t xml:space="preserve">Юрий </w:t>
              <w:br/>
              <w:t xml:space="preserve">Петрович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ь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начальника управления – начальник отдела контроля за состоянием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автомобильных дорог и искусственных сооружений управления автомобильных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дорог и искусственных сооружений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6"/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Министерство природопользования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contextualSpacing/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Малков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contextualSpacing/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Леонид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Борисович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отдела охраны, защиты</w:t>
              <w:br/>
              <w:t xml:space="preserve">и воспроизводства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лесов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Министерство сельского хозяйства и продовольствия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Кошелкин </w:t>
              <w:br/>
              <w:t xml:space="preserve">Евгений </w:t>
              <w:br/>
              <w:t xml:space="preserve">Викторович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Комитет инвестиций и туризма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Лазарева </w:t>
              <w:br/>
              <w:t xml:space="preserve">Мария </w:t>
              <w:br/>
              <w:t xml:space="preserve">Валерьевна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председателя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Государственная инспекция по охране объектов культурного наследия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Василькин </w:t>
              <w:br/>
              <w:t xml:space="preserve">Олег </w:t>
              <w:br/>
              <w:t xml:space="preserve">Алексеевич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начальника государственной инспекции – начальник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отдела государственного надзора в области охраны объектов культурного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наследия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Главное управление архитектуры и градостроительства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Попкова </w:t>
              <w:br/>
              <w:t xml:space="preserve">Татьяна </w:t>
              <w:br/>
              <w:t xml:space="preserve">Сергеевна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начальника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Кузнецов </w:t>
              <w:br/>
              <w:t xml:space="preserve">Илья Константинович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ачальник отдела градостроительного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контроля и правового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Егоркин </w:t>
              <w:br/>
              <w:t xml:space="preserve">Алексей Валентинович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отдела градостроительного регулирования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Государственное казённое учреждение Рязанской области «Центр градостроительного развития Рязанской области»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Янтовский </w:t>
              <w:br/>
              <w:t xml:space="preserve">Владимир Александрович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юридического отдела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Кузнецова </w:t>
              <w:br/>
              <w:t xml:space="preserve">Алевтина Александровна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проектного отдела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Члены Комиссии переменного состава: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Александро-Невский муниципальный округ Рязанской области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Овечкина </w:t>
              <w:br/>
              <w:t xml:space="preserve">Ирина </w:t>
              <w:br/>
              <w:t xml:space="preserve">Сергеевна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первый заместитель главы администрации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Ермишинский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Мордакин </w:t>
              <w:br/>
              <w:t xml:space="preserve">Роман Геннадьевич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начальник отдела строительства, дорожного</w:t>
              <w:br/>
              <w:t xml:space="preserve">и жилищно-коммунального хозяйства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Захаровский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Сатаев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Роман </w:t>
              <w:br/>
              <w:t xml:space="preserve">Ильясович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 главы администрации по инфраструктуре, строительству и ЖКХ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Кадомский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yellow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Рассказов </w:t>
              <w:br/>
              <w:t xml:space="preserve">Виктор Васильевич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аместитель 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главы администрации</w:t>
              <w:br/>
              <w:t xml:space="preserve">по 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строительству, ЖКХ и сельскому хозяйству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Касимовский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Турочкина </w:t>
              <w:br/>
              <w:t xml:space="preserve">Ольга Александровна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отдела архитектуры и градостроительства управления </w:t>
              <w:br/>
              <w:t xml:space="preserve">земельно-имущественных отношений и градостроительства администрации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 согласованию)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Клепиковский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  <w:t xml:space="preserve">Ефимова </w:t>
              <w:br/>
              <w:t xml:space="preserve">Марина Михайловна</w:t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 w:eastAsia="ru-RU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главы администрации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  <w:t xml:space="preserve">Гусева Наталья Николаевна</w:t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yellow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highlight w:val="yellow"/>
                <w:lang w:val="ru-RU" w:eastAsia="ru-RU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начальник отдела архитектуры</w:t>
              <w:br/>
              <w:t xml:space="preserve">и градостроительства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Кораблин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Елютин Владимир Алексеевич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 w:line="233" w:lineRule="auto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первый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заместитель главы администрации</w:t>
              <w:br/>
              <w:t xml:space="preserve">по строительству, транспорту </w:t>
              <w:br/>
              <w:t xml:space="preserve">и жилищно-коммунальному хозяйству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Милославский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Гуськов </w:t>
              <w:br/>
              <w:t xml:space="preserve">Виталий Николаевич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глава муниципального округа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25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  <w:t xml:space="preserve">Пылаев </w:t>
              <w:br/>
              <w:t xml:space="preserve">Владимир Владимирович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 w:line="228" w:lineRule="auto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 w:eastAsia="ru-RU" w:bidi="ar-SA"/>
              </w:rPr>
              <w:t xml:space="preserve">заместитель главы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 муниципального округа по строительству</w:t>
              <w:br/>
              <w:t xml:space="preserve">и жилищно-коммунальному хозяйству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Михайловский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Федина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Надежда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vertAlign w:val="baseline"/>
                <w:lang w:val="ru-RU" w:eastAsia="en-US" w:bidi="ar-SA"/>
              </w:rPr>
              <w:t xml:space="preserve">з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аместитель главы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r>
          </w:p>
          <w:p>
            <w:pPr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администрации по строительству,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r>
          </w:p>
          <w:p>
            <w:pPr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развитию инфраструктуры,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14:ligatures w14:val="none"/>
              </w:rPr>
            </w:r>
          </w:p>
          <w:p>
            <w:pPr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vertAlign w:val="baseline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архитектуре, ГО и ЧС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vertAlign w:val="baseline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vertAlign w:val="baseline"/>
                <w:lang w:val="ru-RU" w:eastAsia="en-US" w:bidi="ar-SA"/>
                <w14:ligatures w14:val="none"/>
              </w:rPr>
            </w:r>
          </w:p>
          <w:p>
            <w:pPr>
              <w:jc w:val="left"/>
              <w:spacing w:before="0" w:after="0" w:afterAutospacing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vertAlign w:val="baseli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vertAlign w:val="baseli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Пителин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ский муниципальный округ Рязанской области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Рожкова </w:t>
              <w:br/>
              <w:t xml:space="preserve">Елена Владимировна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лава муниципального округа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/>
        <w:trPr>
          <w:trHeight w:val="124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Пронский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Ильичев </w:t>
              <w:br/>
              <w:t xml:space="preserve">Андрей Александрович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первый заместитель – заместитель главы администрации по капитальному строительству и жилищно-коммунальным вопросам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Путятинский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Корнеев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Максим Геннадьевич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первый заместитель главы администрации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Рыбновский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Минкова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Елена Владимировна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глава муниципального округа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Бикмаев </w:t>
              <w:br/>
              <w:t xml:space="preserve">Руслан Валерьевич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первый заместитель главы администрации по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градостроительству и архитектуре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Базаркина </w:t>
              <w:br/>
              <w:t xml:space="preserve">Елена </w:t>
              <w:br/>
              <w:t xml:space="preserve">Львовна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отдела архитектуры</w:t>
              <w:br/>
              <w:t xml:space="preserve">и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градостроительства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Ряжский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Гопко </w:t>
              <w:br/>
              <w:t xml:space="preserve">Ольга Владиславовна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начальника управления капитального стр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оительства</w:t>
              <w:br/>
              <w:t xml:space="preserve">и благоустройства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 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Рязанский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Хотенцев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Дмитрий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Сергеевич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г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лава муниципального округа</w:t>
              <w:br/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Дьяконов Сергей Александрович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аместитель главы администрации –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управления градостроительства</w:t>
              <w:br/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и имущественных отношений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Солодкова </w:t>
              <w:br/>
              <w:t xml:space="preserve">Ирина </w:t>
              <w:br/>
              <w:t xml:space="preserve">Юрьевна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ачальник отдела градостроительства</w:t>
              <w:br/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и архитектуры управления градостроительства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и имущественных отношений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Сапожковский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Пасечник </w:t>
              <w:br/>
              <w:t xml:space="preserve">Наталья Васильевна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 w:line="242" w:lineRule="auto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начальник отдела градостроительства,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жилищно-коммунального и дорожного хозяйства Управления жилищно-коммунального хозяйства и инфраструктуры территорий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Сараевский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Пухлякова Елизавета Николаевна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онсультант по градостроительству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Сасовский муниципальный округ Рязанской области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Марочкин </w:t>
              <w:br/>
              <w:t xml:space="preserve">Роман Александрович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главы администрации</w:t>
              <w:br/>
              <w:t xml:space="preserve">по развитию территорий и инвестиционной деятельности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Попцова </w:t>
              <w:br/>
              <w:t xml:space="preserve">Анна </w:t>
              <w:br/>
              <w:t xml:space="preserve">Ивановна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председатель Комитета капитального строительства и архитектуры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Скопинский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Пузаткин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Владимир Владимирович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заместитель главы администрации по строительству, ЖКХ </w:t>
            </w:r>
            <w:r>
              <w:rPr>
                <w:rFonts w:ascii="Times New Roman" w:hAnsi="Times New Roman" w:eastAsia="Times New Roman" w:cs="Times New Roman" w:eastAsiaTheme="minorHAnsi"/>
                <w:color w:val="000000"/>
                <w:sz w:val="24"/>
                <w:szCs w:val="24"/>
                <w:highlight w:val="white"/>
                <w:lang w:val="ru-RU" w:eastAsia="ru-RU" w:bidi="ar-SA"/>
              </w:rPr>
              <w:t xml:space="preserve">и инфраструктуре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br/>
              <w:t xml:space="preserve">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Корнеев </w:t>
              <w:br/>
              <w:t xml:space="preserve">Сергей Валерьевич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и.о. начальника управления строительства, архитектуры,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ЖКХ и благоустройства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 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Спасский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111111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111111"/>
                <w:sz w:val="24"/>
                <w:szCs w:val="24"/>
                <w:highlight w:val="white"/>
                <w:lang w:val="ru-RU" w:eastAsia="ru-RU" w:bidi="ar-SA"/>
              </w:rPr>
              <w:t xml:space="preserve">Кучуркин Алексей Алексеевич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аместитель главы администрации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br/>
              <w:t xml:space="preserve">по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строительству, ЖКХ и благоустройству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Старожиловский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Чирятников Юрий Александрович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ервый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заместитель главы администрации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  <w:lang w:val="ru-RU" w:eastAsia="en-US" w:bidi="ar-SA"/>
              </w:rPr>
              <w:t xml:space="preserve">Ухоловский муниципальный округ Рязанской области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  <w:vertAlign w:val="baseline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vertAlign w:val="baselin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vertAlign w:val="baseli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vertAlign w:val="baseli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vertAlign w:val="baseli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Бобков </w:t>
              <w:br/>
              <w:t xml:space="preserve">Юрий Михайлович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первый заместитель главы администрации по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муниципальному и сельскому хозяйству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(по согласованию)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5"/>
          <w:trHeight w:val="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Чучковский муниципальный округ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Рязанской области</w:t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yellow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continue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Копейкин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Максим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Вячеславович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з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аместитель главы администрации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br/>
              <w:t xml:space="preserve">по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развитию инфраструктуры,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строительству, ТЭК и ЖКХ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 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Шацкий муниципальный округ Рязанской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Кукушкин </w:t>
              <w:br/>
              <w:t xml:space="preserve">Олег Владимирович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первый заместитель главы 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8" w:type="dxa"/>
            <w:vMerge w:val="restart"/>
            <w:textDirection w:val="lrTb"/>
            <w:noWrap w:val="false"/>
          </w:tcPr>
          <w:p>
            <w:pPr>
              <w:pStyle w:val="921"/>
              <w:jc w:val="left"/>
              <w:spacing w:before="0" w:after="24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Шиловский муниципальный район Рязанской области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ксенова </w:t>
              <w:br/>
              <w:t xml:space="preserve">Елена </w:t>
              <w:br/>
              <w:t xml:space="preserve">Васильевна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6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3" w:type="dxa"/>
            <w:textDirection w:val="lrTb"/>
            <w:noWrap w:val="false"/>
          </w:tcPr>
          <w:p>
            <w:pPr>
              <w:pStyle w:val="921"/>
              <w:jc w:val="left"/>
              <w:spacing w:before="0" w:after="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en-US" w:bidi="ar-SA"/>
              </w:rPr>
              <w:t xml:space="preserve">первый заместитель главы администрации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white"/>
                <w:lang w:val="ru-RU" w:eastAsia="ru-RU" w:bidi="ar-SA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r>
          </w:p>
        </w:tc>
      </w:tr>
    </w:tbl>
    <w:p>
      <w:pPr>
        <w:pStyle w:val="9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-285"/>
        <w:jc w:val="right"/>
        <w:rPr>
          <w:rFonts w:eastAsia="Calibri"/>
          <w:sz w:val="20"/>
          <w:szCs w:val="18"/>
          <w:highlight w:val="yellow"/>
        </w:rPr>
        <w:outlineLvl w:val="0"/>
      </w:pPr>
      <w:r>
        <w:rPr>
          <w:rFonts w:eastAsia="Calibri"/>
          <w:sz w:val="22"/>
          <w:szCs w:val="20"/>
          <w:highlight w:val="yellow"/>
          <w:lang w:eastAsia="en-US"/>
        </w:rPr>
      </w:r>
      <w:r>
        <w:rPr>
          <w:rFonts w:eastAsia="Calibri"/>
          <w:sz w:val="20"/>
          <w:szCs w:val="18"/>
          <w:highlight w:val="yellow"/>
        </w:rPr>
      </w:r>
      <w:r>
        <w:rPr>
          <w:rFonts w:eastAsia="Calibri"/>
          <w:sz w:val="20"/>
          <w:szCs w:val="18"/>
          <w:highlight w:val="yellow"/>
        </w:rPr>
      </w:r>
    </w:p>
    <w:p>
      <w:pPr>
        <w:ind w:left="-567" w:right="-284"/>
        <w:jc w:val="both"/>
        <w:rPr>
          <w:rFonts w:eastAsia="Calibri"/>
          <w:sz w:val="24"/>
          <w:szCs w:val="24"/>
          <w:highlight w:val="yellow"/>
        </w:rPr>
      </w:pPr>
      <w:r>
        <w:rPr>
          <w:rFonts w:eastAsia="Calibri"/>
          <w:sz w:val="24"/>
          <w:szCs w:val="24"/>
          <w:highlight w:val="yellow"/>
          <w:lang w:eastAsia="en-US"/>
        </w:rPr>
      </w:r>
      <w:r>
        <w:rPr>
          <w:rFonts w:eastAsia="Calibri"/>
          <w:sz w:val="24"/>
          <w:szCs w:val="24"/>
          <w:highlight w:val="yellow"/>
        </w:rPr>
      </w:r>
      <w:r>
        <w:rPr>
          <w:rFonts w:eastAsia="Calibri"/>
          <w:sz w:val="24"/>
          <w:szCs w:val="24"/>
          <w:highlight w:val="yellow"/>
        </w:rPr>
      </w:r>
    </w:p>
    <w:p>
      <w:r/>
      <w:r/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850" w:bottom="1134" w:left="1701" w:header="0" w:footer="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PT Sans">
    <w:panose1 w:val="020B0503020203020204"/>
  </w:font>
  <w:font w:name="Tahoma">
    <w:panose1 w:val="020B0604030504040204"/>
  </w:font>
  <w:font w:name="Symbol">
    <w:panose1 w:val="05050102010706020507"/>
  </w:font>
  <w:font w:name="Noto Sans Devanagari">
    <w:panose1 w:val="020B050204050402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5829385"/>
      <w:docPartObj>
        <w:docPartGallery w:val="Page Numbers (Top of Page)"/>
        <w:docPartUnique w:val="true"/>
      </w:docPartObj>
      <w:rPr/>
    </w:sdtPr>
    <w:sdtContent>
      <w:p>
        <w:pPr>
          <w:pStyle w:val="1130"/>
          <w:jc w:val="center"/>
        </w:pPr>
        <w:r/>
        <w:r/>
      </w:p>
    </w:sdtContent>
  </w:sdt>
  <w:sdt>
    <w:sdtPr>
      <w15:appearance w15:val="boundingBox"/>
      <w:id w:val="-975829385"/>
      <w:docPartObj>
        <w:docPartGallery w:val="Page Numbers (Top of Page)"/>
        <w:docPartUnique w:val="true"/>
      </w:docPartObj>
      <w:rPr/>
    </w:sdtPr>
    <w:sdtContent>
      <w:p>
        <w:pPr>
          <w:pStyle w:val="11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rPr>
        <w:vanish/>
        <w:sz w:val="0"/>
      </w:rPr>
    </w:pPr>
    <w:r>
      <w:rPr>
        <w:vanish/>
        <w:sz w:val="0"/>
      </w:rPr>
    </w:r>
    <w:r>
      <w:rPr>
        <w:vanish/>
        <w:sz w:val="0"/>
      </w:rPr>
    </w:r>
    <w:r>
      <w:rPr>
        <w:vanish/>
        <w:sz w:val="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vanish/>
        <w:sz w:val="0"/>
      </w:rPr>
    </w:pPr>
    <w:r>
      <w:rPr>
        <w:vanish/>
        <w:sz w:val="0"/>
      </w:rPr>
    </w:r>
    <w:r>
      <w:rPr>
        <w:vanish/>
        <w:sz w:val="0"/>
      </w:rPr>
    </w:r>
    <w:r>
      <w:rPr>
        <w:vanish/>
        <w:sz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6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6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2"/>
    <w:basedOn w:val="921"/>
    <w:next w:val="921"/>
    <w:link w:val="11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5">
    <w:name w:val="Heading 3"/>
    <w:basedOn w:val="921"/>
    <w:next w:val="921"/>
    <w:link w:val="11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921"/>
    <w:next w:val="921"/>
    <w:link w:val="11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21"/>
    <w:next w:val="921"/>
    <w:link w:val="11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21"/>
    <w:next w:val="921"/>
    <w:link w:val="11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21"/>
    <w:next w:val="921"/>
    <w:link w:val="11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21"/>
    <w:next w:val="921"/>
    <w:link w:val="11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21"/>
    <w:next w:val="921"/>
    <w:link w:val="11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82">
    <w:name w:val="Subtitle"/>
    <w:basedOn w:val="921"/>
    <w:next w:val="921"/>
    <w:link w:val="1108"/>
    <w:uiPriority w:val="11"/>
    <w:qFormat/>
    <w:pPr>
      <w:spacing w:before="200" w:after="200"/>
    </w:pPr>
    <w:rPr>
      <w:sz w:val="24"/>
      <w:szCs w:val="24"/>
    </w:rPr>
  </w:style>
  <w:style w:type="table" w:styleId="783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8">
    <w:name w:val="footnote text"/>
    <w:basedOn w:val="921"/>
    <w:link w:val="1102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reference"/>
    <w:basedOn w:val="923"/>
    <w:uiPriority w:val="99"/>
    <w:unhideWhenUsed/>
    <w:rPr>
      <w:vertAlign w:val="superscript"/>
    </w:rPr>
  </w:style>
  <w:style w:type="character" w:styleId="910">
    <w:name w:val="endnote reference"/>
    <w:basedOn w:val="923"/>
    <w:uiPriority w:val="99"/>
    <w:semiHidden/>
    <w:unhideWhenUsed/>
    <w:rPr>
      <w:vertAlign w:val="superscript"/>
    </w:rPr>
  </w:style>
  <w:style w:type="paragraph" w:styleId="911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  <w:rPr>
      <w:sz w:val="26"/>
      <w:lang w:val="ru-RU" w:bidi="ar-SA"/>
    </w:rPr>
  </w:style>
  <w:style w:type="paragraph" w:styleId="922">
    <w:name w:val="Heading 1"/>
    <w:basedOn w:val="921"/>
    <w:next w:val="921"/>
    <w:qFormat/>
    <w:pPr>
      <w:jc w:val="center"/>
      <w:keepNext/>
      <w:outlineLvl w:val="0"/>
    </w:pPr>
    <w:rPr>
      <w:b/>
      <w:bCs/>
      <w:spacing w:val="-20"/>
      <w:sz w:val="32"/>
    </w:rPr>
  </w:style>
  <w:style w:type="character" w:styleId="923" w:default="1">
    <w:name w:val="Default Paragraph Font"/>
    <w:uiPriority w:val="1"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character" w:styleId="926" w:customStyle="1">
    <w:name w:val="WW8Num1z0"/>
    <w:qFormat/>
  </w:style>
  <w:style w:type="character" w:styleId="927" w:customStyle="1">
    <w:name w:val="WW8Num1z1"/>
    <w:qFormat/>
  </w:style>
  <w:style w:type="character" w:styleId="928" w:customStyle="1">
    <w:name w:val="WW8Num1z2"/>
    <w:qFormat/>
  </w:style>
  <w:style w:type="character" w:styleId="929" w:customStyle="1">
    <w:name w:val="WW8Num1z3"/>
    <w:qFormat/>
  </w:style>
  <w:style w:type="character" w:styleId="930" w:customStyle="1">
    <w:name w:val="WW8Num1z4"/>
    <w:qFormat/>
  </w:style>
  <w:style w:type="character" w:styleId="931" w:customStyle="1">
    <w:name w:val="WW8Num1z5"/>
    <w:qFormat/>
  </w:style>
  <w:style w:type="character" w:styleId="932" w:customStyle="1">
    <w:name w:val="WW8Num1z6"/>
    <w:qFormat/>
  </w:style>
  <w:style w:type="character" w:styleId="933" w:customStyle="1">
    <w:name w:val="WW8Num1z7"/>
    <w:qFormat/>
  </w:style>
  <w:style w:type="character" w:styleId="934" w:customStyle="1">
    <w:name w:val="WW8Num1z8"/>
    <w:qFormat/>
  </w:style>
  <w:style w:type="character" w:styleId="935" w:customStyle="1">
    <w:name w:val="WW8Num2z0"/>
    <w:qFormat/>
  </w:style>
  <w:style w:type="character" w:styleId="936" w:customStyle="1">
    <w:name w:val="WW8Num2z1"/>
    <w:qFormat/>
  </w:style>
  <w:style w:type="character" w:styleId="937" w:customStyle="1">
    <w:name w:val="WW8Num3z0"/>
    <w:qFormat/>
    <w:rPr>
      <w:rFonts w:eastAsia="Courier New"/>
    </w:rPr>
  </w:style>
  <w:style w:type="character" w:styleId="938" w:customStyle="1">
    <w:name w:val="WW8Num3z1"/>
    <w:qFormat/>
  </w:style>
  <w:style w:type="character" w:styleId="939" w:customStyle="1">
    <w:name w:val="WW8Num3z2"/>
    <w:qFormat/>
  </w:style>
  <w:style w:type="character" w:styleId="940" w:customStyle="1">
    <w:name w:val="WW8Num3z3"/>
    <w:qFormat/>
  </w:style>
  <w:style w:type="character" w:styleId="941" w:customStyle="1">
    <w:name w:val="WW8Num3z4"/>
    <w:qFormat/>
  </w:style>
  <w:style w:type="character" w:styleId="942" w:customStyle="1">
    <w:name w:val="WW8Num3z5"/>
    <w:qFormat/>
  </w:style>
  <w:style w:type="character" w:styleId="943" w:customStyle="1">
    <w:name w:val="WW8Num3z6"/>
    <w:qFormat/>
  </w:style>
  <w:style w:type="character" w:styleId="944" w:customStyle="1">
    <w:name w:val="WW8Num3z7"/>
    <w:qFormat/>
  </w:style>
  <w:style w:type="character" w:styleId="945" w:customStyle="1">
    <w:name w:val="WW8Num3z8"/>
    <w:qFormat/>
  </w:style>
  <w:style w:type="character" w:styleId="946" w:customStyle="1">
    <w:name w:val="WW8Num4z0"/>
    <w:qFormat/>
  </w:style>
  <w:style w:type="character" w:styleId="947" w:customStyle="1">
    <w:name w:val="WW8Num4z1"/>
    <w:qFormat/>
  </w:style>
  <w:style w:type="character" w:styleId="948" w:customStyle="1">
    <w:name w:val="WW8Num4z2"/>
    <w:qFormat/>
  </w:style>
  <w:style w:type="character" w:styleId="949" w:customStyle="1">
    <w:name w:val="WW8Num4z3"/>
    <w:qFormat/>
  </w:style>
  <w:style w:type="character" w:styleId="950" w:customStyle="1">
    <w:name w:val="WW8Num4z4"/>
    <w:qFormat/>
  </w:style>
  <w:style w:type="character" w:styleId="951" w:customStyle="1">
    <w:name w:val="WW8Num4z5"/>
    <w:qFormat/>
  </w:style>
  <w:style w:type="character" w:styleId="952" w:customStyle="1">
    <w:name w:val="WW8Num4z6"/>
    <w:qFormat/>
  </w:style>
  <w:style w:type="character" w:styleId="953" w:customStyle="1">
    <w:name w:val="WW8Num4z7"/>
    <w:qFormat/>
  </w:style>
  <w:style w:type="character" w:styleId="954" w:customStyle="1">
    <w:name w:val="WW8Num4z8"/>
    <w:qFormat/>
  </w:style>
  <w:style w:type="character" w:styleId="955" w:customStyle="1">
    <w:name w:val="WW8Num5z0"/>
    <w:qFormat/>
  </w:style>
  <w:style w:type="character" w:styleId="956" w:customStyle="1">
    <w:name w:val="WW8Num5z1"/>
    <w:qFormat/>
  </w:style>
  <w:style w:type="character" w:styleId="957" w:customStyle="1">
    <w:name w:val="WW8Num5z2"/>
    <w:qFormat/>
  </w:style>
  <w:style w:type="character" w:styleId="958" w:customStyle="1">
    <w:name w:val="WW8Num5z3"/>
    <w:qFormat/>
  </w:style>
  <w:style w:type="character" w:styleId="959" w:customStyle="1">
    <w:name w:val="WW8Num5z4"/>
    <w:qFormat/>
  </w:style>
  <w:style w:type="character" w:styleId="960" w:customStyle="1">
    <w:name w:val="WW8Num5z5"/>
    <w:qFormat/>
  </w:style>
  <w:style w:type="character" w:styleId="961" w:customStyle="1">
    <w:name w:val="WW8Num5z6"/>
    <w:qFormat/>
  </w:style>
  <w:style w:type="character" w:styleId="962" w:customStyle="1">
    <w:name w:val="WW8Num5z7"/>
    <w:qFormat/>
  </w:style>
  <w:style w:type="character" w:styleId="963" w:customStyle="1">
    <w:name w:val="WW8Num5z8"/>
    <w:qFormat/>
  </w:style>
  <w:style w:type="character" w:styleId="964" w:customStyle="1">
    <w:name w:val="WW8Num6z0"/>
    <w:qFormat/>
  </w:style>
  <w:style w:type="character" w:styleId="965" w:customStyle="1">
    <w:name w:val="WW8Num6z1"/>
    <w:qFormat/>
  </w:style>
  <w:style w:type="character" w:styleId="966" w:customStyle="1">
    <w:name w:val="WW8Num6z2"/>
    <w:qFormat/>
  </w:style>
  <w:style w:type="character" w:styleId="967" w:customStyle="1">
    <w:name w:val="WW8Num6z3"/>
    <w:qFormat/>
  </w:style>
  <w:style w:type="character" w:styleId="968" w:customStyle="1">
    <w:name w:val="WW8Num6z4"/>
    <w:qFormat/>
  </w:style>
  <w:style w:type="character" w:styleId="969" w:customStyle="1">
    <w:name w:val="WW8Num6z5"/>
    <w:qFormat/>
  </w:style>
  <w:style w:type="character" w:styleId="970" w:customStyle="1">
    <w:name w:val="WW8Num6z6"/>
    <w:qFormat/>
  </w:style>
  <w:style w:type="character" w:styleId="971" w:customStyle="1">
    <w:name w:val="WW8Num6z7"/>
    <w:qFormat/>
  </w:style>
  <w:style w:type="character" w:styleId="972" w:customStyle="1">
    <w:name w:val="WW8Num6z8"/>
    <w:qFormat/>
  </w:style>
  <w:style w:type="character" w:styleId="973" w:customStyle="1">
    <w:name w:val="WW8Num7z0"/>
    <w:qFormat/>
  </w:style>
  <w:style w:type="character" w:styleId="974" w:customStyle="1">
    <w:name w:val="WW8Num7z1"/>
    <w:qFormat/>
  </w:style>
  <w:style w:type="character" w:styleId="975" w:customStyle="1">
    <w:name w:val="WW8Num7z2"/>
    <w:qFormat/>
  </w:style>
  <w:style w:type="character" w:styleId="976" w:customStyle="1">
    <w:name w:val="WW8Num7z3"/>
    <w:qFormat/>
  </w:style>
  <w:style w:type="character" w:styleId="977" w:customStyle="1">
    <w:name w:val="WW8Num7z4"/>
    <w:qFormat/>
  </w:style>
  <w:style w:type="character" w:styleId="978" w:customStyle="1">
    <w:name w:val="WW8Num7z5"/>
    <w:qFormat/>
  </w:style>
  <w:style w:type="character" w:styleId="979" w:customStyle="1">
    <w:name w:val="WW8Num7z6"/>
    <w:qFormat/>
  </w:style>
  <w:style w:type="character" w:styleId="980" w:customStyle="1">
    <w:name w:val="WW8Num7z7"/>
    <w:qFormat/>
  </w:style>
  <w:style w:type="character" w:styleId="981" w:customStyle="1">
    <w:name w:val="WW8Num7z8"/>
    <w:qFormat/>
  </w:style>
  <w:style w:type="character" w:styleId="982" w:customStyle="1">
    <w:name w:val="WW8Num8z0"/>
    <w:qFormat/>
  </w:style>
  <w:style w:type="character" w:styleId="983" w:customStyle="1">
    <w:name w:val="WW8Num8z1"/>
    <w:qFormat/>
  </w:style>
  <w:style w:type="character" w:styleId="984" w:customStyle="1">
    <w:name w:val="WW8Num8z2"/>
    <w:qFormat/>
  </w:style>
  <w:style w:type="character" w:styleId="985" w:customStyle="1">
    <w:name w:val="WW8Num8z3"/>
    <w:qFormat/>
  </w:style>
  <w:style w:type="character" w:styleId="986" w:customStyle="1">
    <w:name w:val="WW8Num8z4"/>
    <w:qFormat/>
  </w:style>
  <w:style w:type="character" w:styleId="987" w:customStyle="1">
    <w:name w:val="WW8Num8z5"/>
    <w:qFormat/>
  </w:style>
  <w:style w:type="character" w:styleId="988" w:customStyle="1">
    <w:name w:val="WW8Num8z6"/>
    <w:qFormat/>
  </w:style>
  <w:style w:type="character" w:styleId="989" w:customStyle="1">
    <w:name w:val="WW8Num8z7"/>
    <w:qFormat/>
  </w:style>
  <w:style w:type="character" w:styleId="990" w:customStyle="1">
    <w:name w:val="WW8Num8z8"/>
    <w:qFormat/>
  </w:style>
  <w:style w:type="character" w:styleId="991" w:customStyle="1">
    <w:name w:val="WW8Num9z0"/>
    <w:qFormat/>
  </w:style>
  <w:style w:type="character" w:styleId="992" w:customStyle="1">
    <w:name w:val="WW8Num9z1"/>
    <w:qFormat/>
  </w:style>
  <w:style w:type="character" w:styleId="993" w:customStyle="1">
    <w:name w:val="WW8Num9z2"/>
    <w:qFormat/>
  </w:style>
  <w:style w:type="character" w:styleId="994" w:customStyle="1">
    <w:name w:val="WW8Num9z3"/>
    <w:qFormat/>
  </w:style>
  <w:style w:type="character" w:styleId="995" w:customStyle="1">
    <w:name w:val="WW8Num9z4"/>
    <w:qFormat/>
  </w:style>
  <w:style w:type="character" w:styleId="996" w:customStyle="1">
    <w:name w:val="WW8Num9z5"/>
    <w:qFormat/>
  </w:style>
  <w:style w:type="character" w:styleId="997" w:customStyle="1">
    <w:name w:val="WW8Num9z6"/>
    <w:qFormat/>
  </w:style>
  <w:style w:type="character" w:styleId="998" w:customStyle="1">
    <w:name w:val="WW8Num9z7"/>
    <w:qFormat/>
  </w:style>
  <w:style w:type="character" w:styleId="999" w:customStyle="1">
    <w:name w:val="WW8Num9z8"/>
    <w:qFormat/>
  </w:style>
  <w:style w:type="character" w:styleId="1000" w:customStyle="1">
    <w:name w:val="WW8Num10z0"/>
    <w:qFormat/>
  </w:style>
  <w:style w:type="character" w:styleId="1001" w:customStyle="1">
    <w:name w:val="WW8Num10z1"/>
    <w:qFormat/>
  </w:style>
  <w:style w:type="character" w:styleId="1002" w:customStyle="1">
    <w:name w:val="WW8Num10z2"/>
    <w:qFormat/>
  </w:style>
  <w:style w:type="character" w:styleId="1003" w:customStyle="1">
    <w:name w:val="WW8Num10z3"/>
    <w:qFormat/>
  </w:style>
  <w:style w:type="character" w:styleId="1004" w:customStyle="1">
    <w:name w:val="WW8Num10z4"/>
    <w:qFormat/>
  </w:style>
  <w:style w:type="character" w:styleId="1005" w:customStyle="1">
    <w:name w:val="WW8Num10z5"/>
    <w:qFormat/>
  </w:style>
  <w:style w:type="character" w:styleId="1006" w:customStyle="1">
    <w:name w:val="WW8Num10z6"/>
    <w:qFormat/>
  </w:style>
  <w:style w:type="character" w:styleId="1007" w:customStyle="1">
    <w:name w:val="WW8Num10z7"/>
    <w:qFormat/>
  </w:style>
  <w:style w:type="character" w:styleId="1008" w:customStyle="1">
    <w:name w:val="WW8Num10z8"/>
    <w:qFormat/>
  </w:style>
  <w:style w:type="character" w:styleId="1009" w:customStyle="1">
    <w:name w:val="WW8Num11z0"/>
    <w:qFormat/>
  </w:style>
  <w:style w:type="character" w:styleId="1010" w:customStyle="1">
    <w:name w:val="WW8Num11z1"/>
    <w:qFormat/>
  </w:style>
  <w:style w:type="character" w:styleId="1011" w:customStyle="1">
    <w:name w:val="WW8Num11z2"/>
    <w:qFormat/>
  </w:style>
  <w:style w:type="character" w:styleId="1012" w:customStyle="1">
    <w:name w:val="WW8Num11z3"/>
    <w:qFormat/>
  </w:style>
  <w:style w:type="character" w:styleId="1013" w:customStyle="1">
    <w:name w:val="WW8Num11z4"/>
    <w:qFormat/>
  </w:style>
  <w:style w:type="character" w:styleId="1014" w:customStyle="1">
    <w:name w:val="WW8Num11z5"/>
    <w:qFormat/>
  </w:style>
  <w:style w:type="character" w:styleId="1015" w:customStyle="1">
    <w:name w:val="WW8Num11z6"/>
    <w:qFormat/>
  </w:style>
  <w:style w:type="character" w:styleId="1016" w:customStyle="1">
    <w:name w:val="WW8Num11z7"/>
    <w:qFormat/>
  </w:style>
  <w:style w:type="character" w:styleId="1017" w:customStyle="1">
    <w:name w:val="WW8Num11z8"/>
    <w:qFormat/>
  </w:style>
  <w:style w:type="character" w:styleId="1018" w:customStyle="1">
    <w:name w:val="WW8Num12z0"/>
    <w:qFormat/>
  </w:style>
  <w:style w:type="character" w:styleId="1019" w:customStyle="1">
    <w:name w:val="WW8Num12z1"/>
    <w:qFormat/>
  </w:style>
  <w:style w:type="character" w:styleId="1020" w:customStyle="1">
    <w:name w:val="WW8Num12z2"/>
    <w:qFormat/>
  </w:style>
  <w:style w:type="character" w:styleId="1021" w:customStyle="1">
    <w:name w:val="WW8Num12z3"/>
    <w:qFormat/>
  </w:style>
  <w:style w:type="character" w:styleId="1022" w:customStyle="1">
    <w:name w:val="WW8Num12z4"/>
    <w:qFormat/>
  </w:style>
  <w:style w:type="character" w:styleId="1023" w:customStyle="1">
    <w:name w:val="WW8Num12z5"/>
    <w:qFormat/>
  </w:style>
  <w:style w:type="character" w:styleId="1024" w:customStyle="1">
    <w:name w:val="WW8Num12z6"/>
    <w:qFormat/>
  </w:style>
  <w:style w:type="character" w:styleId="1025" w:customStyle="1">
    <w:name w:val="WW8Num12z7"/>
    <w:qFormat/>
  </w:style>
  <w:style w:type="character" w:styleId="1026" w:customStyle="1">
    <w:name w:val="WW8Num12z8"/>
    <w:qFormat/>
  </w:style>
  <w:style w:type="character" w:styleId="1027" w:customStyle="1">
    <w:name w:val="WW8Num13z0"/>
    <w:qFormat/>
  </w:style>
  <w:style w:type="character" w:styleId="1028" w:customStyle="1">
    <w:name w:val="WW8Num13z1"/>
    <w:qFormat/>
  </w:style>
  <w:style w:type="character" w:styleId="1029" w:customStyle="1">
    <w:name w:val="WW8Num13z2"/>
    <w:qFormat/>
  </w:style>
  <w:style w:type="character" w:styleId="1030" w:customStyle="1">
    <w:name w:val="WW8Num13z3"/>
    <w:qFormat/>
  </w:style>
  <w:style w:type="character" w:styleId="1031" w:customStyle="1">
    <w:name w:val="WW8Num13z4"/>
    <w:qFormat/>
  </w:style>
  <w:style w:type="character" w:styleId="1032" w:customStyle="1">
    <w:name w:val="WW8Num13z5"/>
    <w:qFormat/>
  </w:style>
  <w:style w:type="character" w:styleId="1033" w:customStyle="1">
    <w:name w:val="WW8Num13z6"/>
    <w:qFormat/>
  </w:style>
  <w:style w:type="character" w:styleId="1034" w:customStyle="1">
    <w:name w:val="WW8Num13z7"/>
    <w:qFormat/>
  </w:style>
  <w:style w:type="character" w:styleId="1035" w:customStyle="1">
    <w:name w:val="WW8Num13z8"/>
    <w:qFormat/>
  </w:style>
  <w:style w:type="character" w:styleId="1036" w:customStyle="1">
    <w:name w:val="WW8Num14z0"/>
    <w:qFormat/>
  </w:style>
  <w:style w:type="character" w:styleId="1037" w:customStyle="1">
    <w:name w:val="WW8Num14z1"/>
    <w:qFormat/>
  </w:style>
  <w:style w:type="character" w:styleId="1038" w:customStyle="1">
    <w:name w:val="WW8Num14z2"/>
    <w:qFormat/>
  </w:style>
  <w:style w:type="character" w:styleId="1039" w:customStyle="1">
    <w:name w:val="WW8Num14z3"/>
    <w:qFormat/>
  </w:style>
  <w:style w:type="character" w:styleId="1040" w:customStyle="1">
    <w:name w:val="WW8Num14z4"/>
    <w:qFormat/>
  </w:style>
  <w:style w:type="character" w:styleId="1041" w:customStyle="1">
    <w:name w:val="WW8Num14z5"/>
    <w:qFormat/>
  </w:style>
  <w:style w:type="character" w:styleId="1042" w:customStyle="1">
    <w:name w:val="WW8Num14z6"/>
    <w:qFormat/>
  </w:style>
  <w:style w:type="character" w:styleId="1043" w:customStyle="1">
    <w:name w:val="WW8Num14z7"/>
    <w:qFormat/>
  </w:style>
  <w:style w:type="character" w:styleId="1044" w:customStyle="1">
    <w:name w:val="WW8Num14z8"/>
    <w:qFormat/>
  </w:style>
  <w:style w:type="character" w:styleId="1045" w:customStyle="1">
    <w:name w:val="WW8Num15z0"/>
    <w:qFormat/>
  </w:style>
  <w:style w:type="character" w:styleId="1046" w:customStyle="1">
    <w:name w:val="WW8Num15z1"/>
    <w:qFormat/>
  </w:style>
  <w:style w:type="character" w:styleId="1047" w:customStyle="1">
    <w:name w:val="WW8Num15z2"/>
    <w:qFormat/>
  </w:style>
  <w:style w:type="character" w:styleId="1048" w:customStyle="1">
    <w:name w:val="WW8Num15z3"/>
    <w:qFormat/>
  </w:style>
  <w:style w:type="character" w:styleId="1049" w:customStyle="1">
    <w:name w:val="WW8Num15z4"/>
    <w:qFormat/>
  </w:style>
  <w:style w:type="character" w:styleId="1050" w:customStyle="1">
    <w:name w:val="WW8Num15z5"/>
    <w:qFormat/>
  </w:style>
  <w:style w:type="character" w:styleId="1051" w:customStyle="1">
    <w:name w:val="WW8Num15z6"/>
    <w:qFormat/>
  </w:style>
  <w:style w:type="character" w:styleId="1052" w:customStyle="1">
    <w:name w:val="WW8Num15z7"/>
    <w:qFormat/>
  </w:style>
  <w:style w:type="character" w:styleId="1053" w:customStyle="1">
    <w:name w:val="WW8Num15z8"/>
    <w:qFormat/>
  </w:style>
  <w:style w:type="character" w:styleId="1054" w:customStyle="1">
    <w:name w:val="WW8Num16z0"/>
    <w:qFormat/>
  </w:style>
  <w:style w:type="character" w:styleId="1055" w:customStyle="1">
    <w:name w:val="WW8Num16z1"/>
    <w:qFormat/>
    <w:rPr>
      <w:rFonts w:ascii="Times New Roman" w:hAnsi="Times New Roman" w:eastAsia="Times New Roman"/>
    </w:rPr>
  </w:style>
  <w:style w:type="character" w:styleId="1056" w:customStyle="1">
    <w:name w:val="WW8Num16z2"/>
    <w:qFormat/>
  </w:style>
  <w:style w:type="character" w:styleId="1057" w:customStyle="1">
    <w:name w:val="WW8Num16z3"/>
    <w:qFormat/>
  </w:style>
  <w:style w:type="character" w:styleId="1058" w:customStyle="1">
    <w:name w:val="WW8Num16z4"/>
    <w:qFormat/>
  </w:style>
  <w:style w:type="character" w:styleId="1059" w:customStyle="1">
    <w:name w:val="WW8Num16z5"/>
    <w:qFormat/>
  </w:style>
  <w:style w:type="character" w:styleId="1060" w:customStyle="1">
    <w:name w:val="WW8Num16z6"/>
    <w:qFormat/>
  </w:style>
  <w:style w:type="character" w:styleId="1061" w:customStyle="1">
    <w:name w:val="WW8Num16z7"/>
    <w:qFormat/>
  </w:style>
  <w:style w:type="character" w:styleId="1062" w:customStyle="1">
    <w:name w:val="WW8Num16z8"/>
    <w:qFormat/>
  </w:style>
  <w:style w:type="character" w:styleId="1063" w:customStyle="1">
    <w:name w:val="WW8NumSt12z0"/>
    <w:qFormat/>
    <w:rPr>
      <w:rFonts w:ascii="Courier New" w:hAnsi="Courier New"/>
    </w:rPr>
  </w:style>
  <w:style w:type="character" w:styleId="1064" w:customStyle="1">
    <w:name w:val="Основной шрифт абзаца1"/>
    <w:qFormat/>
  </w:style>
  <w:style w:type="character" w:styleId="1065">
    <w:name w:val="page number"/>
    <w:basedOn w:val="1064"/>
    <w:qFormat/>
  </w:style>
  <w:style w:type="character" w:styleId="1066" w:customStyle="1">
    <w:name w:val="Интернет-ссылка"/>
    <w:basedOn w:val="923"/>
    <w:uiPriority w:val="99"/>
    <w:unhideWhenUsed/>
    <w:rPr>
      <w:color w:val="0000ff" w:themeColor="hyperlink"/>
      <w:u w:val="single"/>
    </w:rPr>
  </w:style>
  <w:style w:type="character" w:styleId="1067" w:customStyle="1">
    <w:name w:val="Посещённая гиперссылка"/>
    <w:rPr>
      <w:color w:val="800080"/>
      <w:u w:val="single"/>
    </w:rPr>
  </w:style>
  <w:style w:type="character" w:styleId="1068" w:customStyle="1">
    <w:name w:val="Основной текст Знак"/>
    <w:qFormat/>
    <w:rPr>
      <w:sz w:val="28"/>
      <w:lang w:val="en-US"/>
    </w:rPr>
  </w:style>
  <w:style w:type="character" w:styleId="1069" w:customStyle="1">
    <w:name w:val="Font Style23"/>
    <w:qFormat/>
    <w:rPr>
      <w:rFonts w:ascii="Courier New" w:hAnsi="Courier New"/>
      <w:sz w:val="18"/>
      <w:szCs w:val="18"/>
    </w:rPr>
  </w:style>
  <w:style w:type="character" w:styleId="107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1071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1072" w:customStyle="1">
    <w:name w:val="Верхний колонтитул Знак"/>
    <w:uiPriority w:val="99"/>
    <w:qFormat/>
    <w:rPr>
      <w:sz w:val="26"/>
    </w:rPr>
  </w:style>
  <w:style w:type="character" w:styleId="1073" w:customStyle="1">
    <w:name w:val="Заголовок 1 Знак"/>
    <w:qFormat/>
    <w:rPr>
      <w:b/>
      <w:bCs/>
      <w:spacing w:val="-20"/>
      <w:sz w:val="32"/>
    </w:rPr>
  </w:style>
  <w:style w:type="character" w:styleId="1074" w:customStyle="1">
    <w:name w:val="WW8Num17z0"/>
    <w:qFormat/>
    <w:rPr>
      <w:rFonts w:eastAsia="Times New Roman"/>
    </w:rPr>
  </w:style>
  <w:style w:type="character" w:styleId="1075" w:customStyle="1">
    <w:name w:val="WW8Num17z1"/>
    <w:qFormat/>
    <w:rPr>
      <w:rFonts w:eastAsia="Times New Roman"/>
    </w:rPr>
  </w:style>
  <w:style w:type="character" w:styleId="1076" w:customStyle="1">
    <w:name w:val="WW8Num18z0"/>
    <w:qFormat/>
    <w:rPr>
      <w:rFonts w:eastAsia="Times New Roman"/>
    </w:rPr>
  </w:style>
  <w:style w:type="character" w:styleId="1077" w:customStyle="1">
    <w:name w:val="WW8Num18z1"/>
    <w:qFormat/>
    <w:rPr>
      <w:rFonts w:eastAsia="Times New Roman"/>
    </w:rPr>
  </w:style>
  <w:style w:type="character" w:styleId="107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1079" w:customStyle="1">
    <w:name w:val="WW8Num19z1"/>
    <w:qFormat/>
    <w:rPr>
      <w:rFonts w:eastAsia="Times New Roman"/>
    </w:rPr>
  </w:style>
  <w:style w:type="character" w:styleId="1080" w:customStyle="1">
    <w:name w:val="WW8Num20z0"/>
    <w:qFormat/>
    <w:rPr>
      <w:rFonts w:eastAsia="Times New Roman"/>
    </w:rPr>
  </w:style>
  <w:style w:type="character" w:styleId="1081" w:customStyle="1">
    <w:name w:val="WW8Num20z1"/>
    <w:qFormat/>
    <w:rPr>
      <w:rFonts w:eastAsia="Times New Roman"/>
    </w:rPr>
  </w:style>
  <w:style w:type="character" w:styleId="1082" w:customStyle="1">
    <w:name w:val="WW8Num21z0"/>
    <w:qFormat/>
    <w:rPr>
      <w:rFonts w:eastAsia="Times New Roman"/>
    </w:rPr>
  </w:style>
  <w:style w:type="character" w:styleId="1083" w:customStyle="1">
    <w:name w:val="WW8Num21z1"/>
    <w:qFormat/>
    <w:rPr>
      <w:rFonts w:ascii="Times New Roman" w:hAnsi="Times New Roman" w:eastAsia="Times New Roman"/>
    </w:rPr>
  </w:style>
  <w:style w:type="character" w:styleId="1084" w:customStyle="1">
    <w:name w:val="WW8Num21z2"/>
    <w:qFormat/>
    <w:rPr>
      <w:rFonts w:eastAsia="Times New Roman"/>
    </w:rPr>
  </w:style>
  <w:style w:type="character" w:styleId="108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1086" w:customStyle="1">
    <w:name w:val="Нижний колонтитул Знак"/>
    <w:qFormat/>
    <w:rPr>
      <w:rFonts w:eastAsia="Times New Roman"/>
      <w:szCs w:val="26"/>
    </w:rPr>
  </w:style>
  <w:style w:type="character" w:styleId="1087" w:customStyle="1">
    <w:name w:val="Основной текст 2 Знак1"/>
    <w:qFormat/>
    <w:rPr>
      <w:rFonts w:eastAsia="Times New Roman"/>
      <w:lang w:eastAsia="ru-RU"/>
    </w:rPr>
  </w:style>
  <w:style w:type="character" w:styleId="1088" w:customStyle="1">
    <w:name w:val="Основной текст с отступом Знак"/>
    <w:qFormat/>
    <w:rPr>
      <w:rFonts w:eastAsia="Times New Roman"/>
      <w:szCs w:val="26"/>
    </w:rPr>
  </w:style>
  <w:style w:type="character" w:styleId="1089" w:customStyle="1">
    <w:name w:val="WW8Num2z3"/>
    <w:qFormat/>
    <w:rPr>
      <w:rFonts w:ascii="Symbol" w:hAnsi="Symbol" w:eastAsia="Symbol"/>
    </w:rPr>
  </w:style>
  <w:style w:type="character" w:styleId="1090" w:customStyle="1">
    <w:name w:val="Знак Знак1"/>
    <w:qFormat/>
    <w:rPr>
      <w:rFonts w:eastAsia="Times New Roman"/>
      <w:szCs w:val="26"/>
      <w:lang w:eastAsia="ru-RU"/>
    </w:rPr>
  </w:style>
  <w:style w:type="character" w:styleId="109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109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1093" w:customStyle="1">
    <w:name w:val="Основной шрифт абзаца3"/>
    <w:qFormat/>
  </w:style>
  <w:style w:type="character" w:styleId="1094" w:customStyle="1">
    <w:name w:val="Основной шрифт абзаца2"/>
    <w:qFormat/>
  </w:style>
  <w:style w:type="character" w:styleId="1095" w:customStyle="1">
    <w:name w:val="WW8Num2z2"/>
    <w:qFormat/>
  </w:style>
  <w:style w:type="character" w:styleId="1096" w:customStyle="1">
    <w:name w:val="WW8Num2z4"/>
    <w:qFormat/>
  </w:style>
  <w:style w:type="character" w:styleId="1097" w:customStyle="1">
    <w:name w:val="WW8Num2z5"/>
    <w:qFormat/>
  </w:style>
  <w:style w:type="character" w:styleId="1098" w:customStyle="1">
    <w:name w:val="WW8Num2z6"/>
    <w:qFormat/>
  </w:style>
  <w:style w:type="character" w:styleId="1099" w:customStyle="1">
    <w:name w:val="WW8Num2z7"/>
    <w:qFormat/>
  </w:style>
  <w:style w:type="character" w:styleId="1100" w:customStyle="1">
    <w:name w:val="WW8Num2z8"/>
    <w:qFormat/>
  </w:style>
  <w:style w:type="character" w:styleId="1101" w:customStyle="1">
    <w:name w:val="Endnote Text Char"/>
    <w:qFormat/>
    <w:rPr>
      <w:sz w:val="20"/>
    </w:rPr>
  </w:style>
  <w:style w:type="character" w:styleId="1102" w:customStyle="1">
    <w:name w:val="Footnote Text Char"/>
    <w:qFormat/>
    <w:rPr>
      <w:sz w:val="18"/>
    </w:rPr>
  </w:style>
  <w:style w:type="character" w:styleId="1103" w:customStyle="1">
    <w:name w:val="Caption Char"/>
    <w:qFormat/>
  </w:style>
  <w:style w:type="character" w:styleId="1104" w:customStyle="1">
    <w:name w:val="Footer Char"/>
    <w:qFormat/>
  </w:style>
  <w:style w:type="character" w:styleId="1105" w:customStyle="1">
    <w:name w:val="Header Char"/>
    <w:qFormat/>
  </w:style>
  <w:style w:type="character" w:styleId="1106" w:customStyle="1">
    <w:name w:val="Intense Quote Char"/>
    <w:qFormat/>
    <w:rPr>
      <w:i/>
    </w:rPr>
  </w:style>
  <w:style w:type="character" w:styleId="1107" w:customStyle="1">
    <w:name w:val="Quote Char"/>
    <w:qFormat/>
    <w:rPr>
      <w:i/>
    </w:rPr>
  </w:style>
  <w:style w:type="character" w:styleId="1108" w:customStyle="1">
    <w:name w:val="Subtitle Char"/>
    <w:qFormat/>
  </w:style>
  <w:style w:type="character" w:styleId="1109" w:customStyle="1">
    <w:name w:val="Title Char"/>
    <w:qFormat/>
    <w:rPr>
      <w:sz w:val="48"/>
    </w:rPr>
  </w:style>
  <w:style w:type="character" w:styleId="111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111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111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111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1114" w:customStyle="1">
    <w:name w:val="Heading 5 Char"/>
    <w:qFormat/>
    <w:rPr>
      <w:rFonts w:ascii="Arial" w:hAnsi="Arial" w:eastAsia="Arial"/>
      <w:b/>
      <w:bCs/>
    </w:rPr>
  </w:style>
  <w:style w:type="character" w:styleId="111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1116" w:customStyle="1">
    <w:name w:val="Heading 3 Char"/>
    <w:qFormat/>
    <w:rPr>
      <w:rFonts w:ascii="Arial" w:hAnsi="Arial" w:eastAsia="Arial"/>
      <w:sz w:val="30"/>
      <w:szCs w:val="30"/>
    </w:rPr>
  </w:style>
  <w:style w:type="character" w:styleId="1117" w:customStyle="1">
    <w:name w:val="Heading 2 Char"/>
    <w:qFormat/>
    <w:rPr>
      <w:rFonts w:ascii="Arial" w:hAnsi="Arial" w:eastAsia="Arial"/>
      <w:sz w:val="34"/>
    </w:rPr>
  </w:style>
  <w:style w:type="character" w:styleId="1118" w:customStyle="1">
    <w:name w:val="Heading 1 Char"/>
    <w:qFormat/>
    <w:rPr>
      <w:rFonts w:ascii="Arial" w:hAnsi="Arial" w:eastAsia="Arial"/>
      <w:sz w:val="40"/>
      <w:szCs w:val="40"/>
    </w:rPr>
  </w:style>
  <w:style w:type="character" w:styleId="111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1120" w:customStyle="1">
    <w:name w:val="Endnote Characters"/>
    <w:basedOn w:val="923"/>
    <w:qFormat/>
    <w:rPr>
      <w:vertAlign w:val="superscript"/>
    </w:rPr>
  </w:style>
  <w:style w:type="character" w:styleId="1121" w:customStyle="1">
    <w:name w:val="Footnote Characters"/>
    <w:basedOn w:val="923"/>
    <w:qFormat/>
    <w:rPr>
      <w:vertAlign w:val="superscript"/>
    </w:rPr>
  </w:style>
  <w:style w:type="paragraph" w:styleId="1122">
    <w:name w:val="Title"/>
    <w:basedOn w:val="921"/>
    <w:next w:val="1123"/>
    <w:qFormat/>
    <w:pPr>
      <w:jc w:val="center"/>
      <w:spacing w:line="288" w:lineRule="auto"/>
    </w:pPr>
    <w:rPr>
      <w:sz w:val="32"/>
    </w:rPr>
  </w:style>
  <w:style w:type="paragraph" w:styleId="1123">
    <w:name w:val="Body Text"/>
    <w:basedOn w:val="921"/>
    <w:pPr>
      <w:spacing w:before="120" w:line="192" w:lineRule="auto"/>
    </w:pPr>
    <w:rPr>
      <w:sz w:val="28"/>
      <w:lang w:val="en-US"/>
    </w:rPr>
  </w:style>
  <w:style w:type="paragraph" w:styleId="1124">
    <w:name w:val="List"/>
    <w:basedOn w:val="1123"/>
    <w:rPr>
      <w:rFonts w:ascii="PT Sans" w:hAnsi="PT Sans"/>
    </w:rPr>
  </w:style>
  <w:style w:type="paragraph" w:styleId="1125">
    <w:name w:val="Caption"/>
    <w:basedOn w:val="921"/>
    <w:link w:val="1103"/>
    <w:qFormat/>
    <w:pPr>
      <w:jc w:val="center"/>
      <w:spacing w:line="288" w:lineRule="auto"/>
    </w:pPr>
    <w:rPr>
      <w:b/>
      <w:sz w:val="36"/>
    </w:rPr>
  </w:style>
  <w:style w:type="paragraph" w:styleId="1126">
    <w:name w:val="index heading"/>
    <w:basedOn w:val="921"/>
    <w:qFormat/>
    <w:pPr>
      <w:suppressLineNumbers/>
    </w:pPr>
    <w:rPr>
      <w:rFonts w:ascii="PT Sans" w:hAnsi="PT Sans"/>
    </w:rPr>
  </w:style>
  <w:style w:type="paragraph" w:styleId="1127" w:customStyle="1">
    <w:name w:val="Указатель1"/>
    <w:basedOn w:val="921"/>
    <w:qFormat/>
    <w:pPr>
      <w:suppressLineNumbers/>
    </w:pPr>
    <w:rPr>
      <w:rFonts w:ascii="PT Sans" w:hAnsi="PT Sans"/>
    </w:rPr>
  </w:style>
  <w:style w:type="paragraph" w:styleId="1128" w:customStyle="1">
    <w:name w:val="Название объекта1"/>
    <w:basedOn w:val="921"/>
    <w:next w:val="921"/>
    <w:qFormat/>
    <w:pPr>
      <w:jc w:val="center"/>
      <w:spacing w:line="288" w:lineRule="auto"/>
    </w:pPr>
    <w:rPr>
      <w:b/>
      <w:sz w:val="36"/>
    </w:rPr>
  </w:style>
  <w:style w:type="paragraph" w:styleId="1129" w:customStyle="1">
    <w:name w:val="Верхний и нижний колонтитулы"/>
    <w:basedOn w:val="92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130">
    <w:name w:val="Header"/>
    <w:basedOn w:val="921"/>
    <w:uiPriority w:val="99"/>
    <w:pPr>
      <w:tabs>
        <w:tab w:val="center" w:pos="4677" w:leader="none"/>
        <w:tab w:val="right" w:pos="9355" w:leader="none"/>
      </w:tabs>
    </w:pPr>
  </w:style>
  <w:style w:type="paragraph" w:styleId="1131">
    <w:name w:val="Footer"/>
    <w:basedOn w:val="921"/>
    <w:pPr>
      <w:tabs>
        <w:tab w:val="center" w:pos="4677" w:leader="none"/>
        <w:tab w:val="right" w:pos="9355" w:leader="none"/>
      </w:tabs>
    </w:pPr>
  </w:style>
  <w:style w:type="paragraph" w:styleId="1132" w:customStyle="1">
    <w:name w:val="Основной текст 22"/>
    <w:basedOn w:val="921"/>
    <w:qFormat/>
    <w:pPr>
      <w:jc w:val="both"/>
    </w:pPr>
    <w:rPr>
      <w:sz w:val="28"/>
      <w:szCs w:val="24"/>
    </w:rPr>
  </w:style>
  <w:style w:type="paragraph" w:styleId="1133">
    <w:name w:val="Body Text Indent"/>
    <w:basedOn w:val="921"/>
    <w:pPr>
      <w:ind w:firstLine="708"/>
      <w:jc w:val="both"/>
    </w:pPr>
    <w:rPr>
      <w:sz w:val="28"/>
    </w:rPr>
  </w:style>
  <w:style w:type="paragraph" w:styleId="1134" w:customStyle="1">
    <w:name w:val="ConsNormal"/>
    <w:qFormat/>
    <w:pPr>
      <w:ind w:firstLine="720"/>
      <w:widowControl w:val="off"/>
    </w:pPr>
    <w:rPr>
      <w:rFonts w:ascii="Arial" w:hAnsi="Arial"/>
      <w:sz w:val="26"/>
      <w:lang w:val="ru-RU" w:bidi="ar-SA"/>
    </w:rPr>
  </w:style>
  <w:style w:type="paragraph" w:styleId="1135" w:customStyle="1">
    <w:name w:val="ConsNonformat"/>
    <w:qFormat/>
    <w:pPr>
      <w:widowControl w:val="off"/>
    </w:pPr>
    <w:rPr>
      <w:rFonts w:ascii="Courier New" w:hAnsi="Courier New"/>
      <w:sz w:val="26"/>
      <w:lang w:val="ru-RU" w:bidi="ar-SA"/>
    </w:rPr>
  </w:style>
  <w:style w:type="paragraph" w:styleId="1136" w:customStyle="1">
    <w:name w:val="ConsTitle"/>
    <w:qFormat/>
    <w:pPr>
      <w:widowControl w:val="off"/>
    </w:pPr>
    <w:rPr>
      <w:rFonts w:ascii="Arial" w:hAnsi="Arial"/>
      <w:b/>
      <w:bCs/>
      <w:sz w:val="16"/>
      <w:szCs w:val="16"/>
      <w:lang w:val="ru-RU" w:bidi="ar-SA"/>
    </w:rPr>
  </w:style>
  <w:style w:type="paragraph" w:styleId="1137">
    <w:name w:val="Balloon Text"/>
    <w:basedOn w:val="921"/>
    <w:qFormat/>
    <w:rPr>
      <w:rFonts w:ascii="Tahoma" w:hAnsi="Tahoma" w:eastAsia="Tahoma"/>
      <w:sz w:val="16"/>
      <w:szCs w:val="16"/>
      <w:lang w:eastAsia="ar-SA"/>
    </w:rPr>
  </w:style>
  <w:style w:type="paragraph" w:styleId="1138" w:customStyle="1">
    <w:name w:val="Основной текст 21"/>
    <w:basedOn w:val="921"/>
    <w:qFormat/>
    <w:pPr>
      <w:jc w:val="both"/>
    </w:pPr>
    <w:rPr>
      <w:sz w:val="28"/>
      <w:szCs w:val="24"/>
    </w:rPr>
  </w:style>
  <w:style w:type="paragraph" w:styleId="1139" w:customStyle="1">
    <w:name w:val="ConsPlusNormal"/>
    <w:qFormat/>
    <w:pPr>
      <w:ind w:firstLine="720"/>
      <w:widowControl w:val="off"/>
    </w:pPr>
    <w:rPr>
      <w:rFonts w:ascii="Arial" w:hAnsi="Arial"/>
      <w:sz w:val="26"/>
      <w:lang w:val="ru-RU" w:bidi="ar-SA"/>
    </w:rPr>
  </w:style>
  <w:style w:type="paragraph" w:styleId="1140" w:customStyle="1">
    <w:name w:val="ConsPlusTitle"/>
    <w:qFormat/>
    <w:pPr>
      <w:widowControl w:val="off"/>
    </w:pPr>
    <w:rPr>
      <w:rFonts w:ascii="Arial" w:hAnsi="Arial"/>
      <w:b/>
      <w:bCs/>
      <w:sz w:val="26"/>
      <w:lang w:val="ru-RU" w:bidi="ar-SA"/>
    </w:rPr>
  </w:style>
  <w:style w:type="paragraph" w:styleId="1141" w:customStyle="1">
    <w:name w:val="Style3"/>
    <w:basedOn w:val="92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1142" w:customStyle="1">
    <w:name w:val="Style4"/>
    <w:basedOn w:val="92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1143" w:customStyle="1">
    <w:name w:val="Style5"/>
    <w:basedOn w:val="92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1144" w:customStyle="1">
    <w:name w:val="Style6"/>
    <w:basedOn w:val="921"/>
    <w:qFormat/>
    <w:pPr>
      <w:widowControl w:val="off"/>
    </w:pPr>
    <w:rPr>
      <w:rFonts w:ascii="Arial" w:hAnsi="Arial"/>
      <w:sz w:val="24"/>
      <w:szCs w:val="24"/>
    </w:rPr>
  </w:style>
  <w:style w:type="paragraph" w:styleId="1145" w:customStyle="1">
    <w:name w:val="Style10"/>
    <w:basedOn w:val="92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1146" w:customStyle="1">
    <w:name w:val="Style11"/>
    <w:basedOn w:val="92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1147" w:customStyle="1">
    <w:name w:val="Style12"/>
    <w:basedOn w:val="92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1148" w:customStyle="1">
    <w:name w:val="Style15"/>
    <w:basedOn w:val="92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1149" w:customStyle="1">
    <w:name w:val="Style16"/>
    <w:basedOn w:val="92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1150" w:customStyle="1">
    <w:name w:val="ConsPlusNonformat"/>
    <w:qFormat/>
    <w:rPr>
      <w:rFonts w:ascii="Courier New" w:hAnsi="Courier New"/>
      <w:sz w:val="26"/>
      <w:lang w:val="ru-RU" w:bidi="ar-SA"/>
    </w:rPr>
  </w:style>
  <w:style w:type="paragraph" w:styleId="1151" w:customStyle="1">
    <w:name w:val="Основной текст2"/>
    <w:basedOn w:val="92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1152" w:customStyle="1">
    <w:name w:val="Абзац списка1"/>
    <w:basedOn w:val="921"/>
    <w:qFormat/>
    <w:pPr>
      <w:ind w:left="720"/>
      <w:spacing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1153">
    <w:name w:val="No Spacing"/>
    <w:uiPriority w:val="1"/>
    <w:qFormat/>
    <w:rPr>
      <w:sz w:val="26"/>
      <w:lang w:val="ru-RU" w:bidi="ar-SA"/>
    </w:rPr>
  </w:style>
  <w:style w:type="paragraph" w:styleId="1154">
    <w:name w:val="List Paragraph"/>
    <w:basedOn w:val="921"/>
    <w:qFormat/>
    <w:pPr>
      <w:contextualSpacing/>
      <w:ind w:left="720"/>
      <w:spacing w:after="200"/>
    </w:pPr>
  </w:style>
  <w:style w:type="paragraph" w:styleId="1155" w:customStyle="1">
    <w:name w:val="Содержимое таблицы"/>
    <w:basedOn w:val="921"/>
    <w:qFormat/>
    <w:pPr>
      <w:suppressLineNumbers/>
    </w:pPr>
  </w:style>
  <w:style w:type="paragraph" w:styleId="1156" w:customStyle="1">
    <w:name w:val="Заголовок таблицы"/>
    <w:basedOn w:val="1155"/>
    <w:qFormat/>
    <w:pPr>
      <w:jc w:val="center"/>
    </w:pPr>
    <w:rPr>
      <w:b/>
      <w:bCs/>
    </w:rPr>
  </w:style>
  <w:style w:type="paragraph" w:styleId="1157">
    <w:name w:val="endnote text"/>
    <w:basedOn w:val="921"/>
    <w:rPr>
      <w:sz w:val="20"/>
    </w:rPr>
  </w:style>
  <w:style w:type="paragraph" w:styleId="1158">
    <w:name w:val="Normal (Web)"/>
    <w:basedOn w:val="921"/>
    <w:qFormat/>
    <w:pPr>
      <w:spacing w:before="280" w:after="280"/>
    </w:pPr>
    <w:rPr>
      <w:lang w:eastAsia="ar-SA"/>
    </w:rPr>
  </w:style>
  <w:style w:type="paragraph" w:styleId="1159" w:customStyle="1">
    <w:name w:val="Исполнитель документа"/>
    <w:basedOn w:val="921"/>
    <w:qFormat/>
  </w:style>
  <w:style w:type="paragraph" w:styleId="1160" w:customStyle="1">
    <w:name w:val="Гриф_Экземпляр"/>
    <w:basedOn w:val="921"/>
    <w:qFormat/>
  </w:style>
  <w:style w:type="paragraph" w:styleId="1161" w:customStyle="1">
    <w:name w:val="Illustration Index 1"/>
    <w:qFormat/>
    <w:pPr>
      <w:tabs>
        <w:tab w:val="right" w:pos="9638" w:leader="dot"/>
      </w:tabs>
    </w:pPr>
    <w:rPr>
      <w:rFonts w:eastAsia="Noto Sans Devanagari"/>
      <w:sz w:val="26"/>
    </w:rPr>
  </w:style>
  <w:style w:type="paragraph" w:styleId="1162">
    <w:name w:val="Body Text 2"/>
    <w:basedOn w:val="921"/>
    <w:qFormat/>
    <w:pPr>
      <w:jc w:val="both"/>
    </w:pPr>
    <w:rPr>
      <w:sz w:val="28"/>
    </w:rPr>
  </w:style>
  <w:style w:type="paragraph" w:styleId="1163" w:customStyle="1">
    <w:name w:val="Текст документа Кодекс"/>
    <w:qFormat/>
    <w:pPr>
      <w:jc w:val="both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/>
    </w:rPr>
  </w:style>
  <w:style w:type="paragraph" w:styleId="1164" w:customStyle="1">
    <w:name w:val="Текст документа Кодекс1"/>
    <w:qFormat/>
    <w:pPr>
      <w:jc w:val="both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/>
    </w:rPr>
  </w:style>
  <w:style w:type="paragraph" w:styleId="1165" w:customStyle="1">
    <w:name w:val="Заголовок документа Кодекс"/>
    <w:qFormat/>
    <w:pPr>
      <w:jc w:val="center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/>
    </w:rPr>
  </w:style>
  <w:style w:type="paragraph" w:styleId="1166" w:customStyle="1">
    <w:name w:val="Неформатированный текст Кодекс"/>
    <w:qFormat/>
    <w:pPr>
      <w:widowControl w:val="off"/>
    </w:pPr>
    <w:rPr>
      <w:rFonts w:ascii="Courier New" w:hAnsi="Courier New" w:eastAsia="Liberation Serif" w:cs="Liberation Serif"/>
      <w:color w:val="000000"/>
      <w:sz w:val="26"/>
      <w:lang w:val="ru-RU" w:eastAsia="hi-IN"/>
    </w:rPr>
  </w:style>
  <w:style w:type="paragraph" w:styleId="1167" w:customStyle="1">
    <w:name w:val="Context"/>
    <w:qFormat/>
    <w:pPr>
      <w:widowControl w:val="off"/>
    </w:pPr>
    <w:rPr>
      <w:rFonts w:ascii="Arial" w:hAnsi="Arial" w:eastAsia="Liberation Serif" w:cs="Liberation Serif"/>
      <w:color w:val="00ff00"/>
      <w:sz w:val="26"/>
      <w:u w:val="single"/>
      <w:lang w:val="ru-RU" w:eastAsia="hi-IN"/>
    </w:rPr>
  </w:style>
  <w:style w:type="paragraph" w:styleId="1168" w:customStyle="1">
    <w:name w:val="Текст1"/>
    <w:basedOn w:val="921"/>
    <w:qFormat/>
    <w:rPr>
      <w:rFonts w:ascii="Courier New" w:hAnsi="Courier New" w:eastAsia="Courier New"/>
      <w:sz w:val="20"/>
      <w:lang w:eastAsia="ar-SA"/>
    </w:rPr>
  </w:style>
  <w:style w:type="paragraph" w:styleId="1169" w:customStyle="1">
    <w:name w:val="Указатель4"/>
    <w:basedOn w:val="921"/>
    <w:qFormat/>
    <w:rPr>
      <w:lang w:eastAsia="ar-SA"/>
    </w:rPr>
  </w:style>
  <w:style w:type="paragraph" w:styleId="1170" w:customStyle="1">
    <w:name w:val="Название объекта3"/>
    <w:basedOn w:val="921"/>
    <w:qFormat/>
    <w:pPr>
      <w:spacing w:before="120" w:after="120"/>
    </w:pPr>
    <w:rPr>
      <w:i/>
      <w:lang w:eastAsia="ar-SA"/>
    </w:rPr>
  </w:style>
  <w:style w:type="paragraph" w:styleId="1171" w:customStyle="1">
    <w:name w:val="Указатель3"/>
    <w:basedOn w:val="921"/>
    <w:qFormat/>
    <w:rPr>
      <w:lang w:eastAsia="ar-SA"/>
    </w:rPr>
  </w:style>
  <w:style w:type="paragraph" w:styleId="1172" w:customStyle="1">
    <w:name w:val="Название объекта2"/>
    <w:basedOn w:val="921"/>
    <w:qFormat/>
    <w:pPr>
      <w:spacing w:before="120" w:after="120"/>
    </w:pPr>
    <w:rPr>
      <w:i/>
      <w:lang w:eastAsia="ar-SA"/>
    </w:rPr>
  </w:style>
  <w:style w:type="paragraph" w:styleId="1173" w:customStyle="1">
    <w:name w:val="Указатель2"/>
    <w:basedOn w:val="921"/>
    <w:qFormat/>
    <w:rPr>
      <w:lang w:eastAsia="ar-SA"/>
    </w:rPr>
  </w:style>
  <w:style w:type="paragraph" w:styleId="1174" w:customStyle="1">
    <w:name w:val="Основной текст 23"/>
    <w:basedOn w:val="921"/>
    <w:qFormat/>
    <w:pPr>
      <w:jc w:val="both"/>
    </w:pPr>
    <w:rPr>
      <w:sz w:val="28"/>
    </w:rPr>
  </w:style>
  <w:style w:type="paragraph" w:styleId="1175">
    <w:name w:val="TOC Heading"/>
    <w:qFormat/>
    <w:rPr>
      <w:rFonts w:ascii="PT Sans" w:hAnsi="PT Sans" w:eastAsia="Liberation Serif" w:cs="Liberation Serif"/>
      <w:sz w:val="26"/>
      <w:szCs w:val="24"/>
      <w:lang w:val="ru-RU" w:eastAsia="hi-IN"/>
    </w:rPr>
  </w:style>
  <w:style w:type="paragraph" w:styleId="1176">
    <w:name w:val="Intense Quote"/>
    <w:basedOn w:val="921"/>
    <w:qFormat/>
    <w:pPr>
      <w:ind w:left="720" w:right="72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1177">
    <w:name w:val="Quote"/>
    <w:basedOn w:val="921"/>
    <w:qFormat/>
    <w:pPr>
      <w:ind w:left="720" w:right="720"/>
    </w:pPr>
    <w:rPr>
      <w:i/>
    </w:rPr>
  </w:style>
  <w:style w:type="character" w:styleId="1178">
    <w:name w:val="Hyperlink"/>
    <w:basedOn w:val="923"/>
    <w:uiPriority w:val="99"/>
    <w:unhideWhenUsed/>
    <w:rPr>
      <w:color w:val="0000ff" w:themeColor="hyperlink"/>
      <w:u w:val="single"/>
    </w:rPr>
  </w:style>
  <w:style w:type="table" w:styleId="1179">
    <w:name w:val="Table Grid"/>
    <w:basedOn w:val="9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80" w:customStyle="1">
    <w:name w:val="Сетка таблицы1"/>
    <w:basedOn w:val="1127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DA87-528E-4A4C-8E38-72012A3E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dc:language>ru-RU</dc:language>
  <cp:revision>47</cp:revision>
  <dcterms:created xsi:type="dcterms:W3CDTF">2024-05-31T06:53:00Z</dcterms:created>
  <dcterms:modified xsi:type="dcterms:W3CDTF">2026-02-27T13:23:46Z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