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3C1" w:rsidRDefault="00A6418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3C1" w:rsidRDefault="00A6418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553C1" w:rsidRDefault="00A6418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553C1" w:rsidRDefault="00A553C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553C1" w:rsidRDefault="00A553C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553C1" w:rsidRDefault="00A6418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553C1" w:rsidRDefault="00A553C1">
      <w:pPr>
        <w:tabs>
          <w:tab w:val="left" w:pos="709"/>
        </w:tabs>
        <w:jc w:val="center"/>
        <w:rPr>
          <w:sz w:val="28"/>
        </w:rPr>
      </w:pPr>
    </w:p>
    <w:p w:rsidR="00A553C1" w:rsidRDefault="00A553C1">
      <w:pPr>
        <w:tabs>
          <w:tab w:val="left" w:pos="709"/>
        </w:tabs>
        <w:jc w:val="center"/>
        <w:rPr>
          <w:sz w:val="28"/>
        </w:rPr>
      </w:pPr>
    </w:p>
    <w:p w:rsidR="00A553C1" w:rsidRDefault="00A6418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CD7145">
        <w:rPr>
          <w:sz w:val="28"/>
        </w:rPr>
        <w:t>10</w:t>
      </w:r>
      <w:r>
        <w:rPr>
          <w:sz w:val="28"/>
        </w:rPr>
        <w:t>»</w:t>
      </w:r>
      <w:r w:rsidR="00CD7145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CD7145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CD7145">
        <w:rPr>
          <w:sz w:val="28"/>
        </w:rPr>
        <w:t>271-п</w:t>
      </w:r>
    </w:p>
    <w:p w:rsidR="00A553C1" w:rsidRDefault="00A553C1">
      <w:pPr>
        <w:tabs>
          <w:tab w:val="left" w:pos="709"/>
        </w:tabs>
        <w:jc w:val="both"/>
        <w:rPr>
          <w:sz w:val="28"/>
        </w:rPr>
      </w:pPr>
    </w:p>
    <w:p w:rsidR="00A553C1" w:rsidRDefault="00A553C1">
      <w:pPr>
        <w:tabs>
          <w:tab w:val="left" w:pos="709"/>
        </w:tabs>
        <w:jc w:val="both"/>
        <w:rPr>
          <w:color w:val="auto"/>
          <w:sz w:val="28"/>
        </w:rPr>
      </w:pPr>
    </w:p>
    <w:p w:rsidR="00A553C1" w:rsidRDefault="00A64185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внесении изменения в </w:t>
      </w:r>
      <w:r>
        <w:rPr>
          <w:color w:val="auto"/>
          <w:sz w:val="28"/>
          <w:szCs w:val="28"/>
        </w:rPr>
        <w:t>генеральный план</w:t>
      </w:r>
      <w:r>
        <w:rPr>
          <w:color w:val="auto"/>
          <w:sz w:val="28"/>
          <w:szCs w:val="28"/>
        </w:rPr>
        <w:t xml:space="preserve"> муниципального </w:t>
      </w:r>
      <w:r>
        <w:rPr>
          <w:color w:val="auto"/>
          <w:sz w:val="28"/>
          <w:szCs w:val="28"/>
        </w:rPr>
        <w:br/>
        <w:t xml:space="preserve">образования – </w:t>
      </w:r>
      <w:r>
        <w:rPr>
          <w:sz w:val="28"/>
          <w:szCs w:val="28"/>
        </w:rPr>
        <w:t xml:space="preserve">Котелинское сельское поселение </w:t>
      </w:r>
      <w:r>
        <w:rPr>
          <w:sz w:val="28"/>
          <w:szCs w:val="28"/>
        </w:rPr>
        <w:br/>
        <w:t>Кадомского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A553C1" w:rsidRDefault="00A553C1">
      <w:pPr>
        <w:tabs>
          <w:tab w:val="left" w:pos="709"/>
        </w:tabs>
        <w:jc w:val="center"/>
        <w:rPr>
          <w:color w:val="auto"/>
          <w:sz w:val="28"/>
        </w:rPr>
      </w:pPr>
    </w:p>
    <w:bookmarkEnd w:id="0"/>
    <w:p w:rsidR="00A553C1" w:rsidRDefault="00A6418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10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.03.202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01-14/00799/26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553C1" w:rsidRDefault="00A64185" w:rsidP="00A641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Котелинское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поселение Кадомского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решением Совета депутатов муниципального </w:t>
      </w:r>
      <w:r>
        <w:rPr>
          <w:rFonts w:ascii="Times New Roman" w:hAnsi="Times New Roman"/>
          <w:color w:val="auto"/>
          <w:sz w:val="28"/>
          <w:szCs w:val="27"/>
        </w:rPr>
        <w:br/>
        <w:t>образования – Котелинское сельское поселение Кадомского муниципального района Рязанской</w:t>
      </w:r>
      <w:r>
        <w:rPr>
          <w:rFonts w:ascii="Times New Roman" w:hAnsi="Times New Roman"/>
          <w:color w:val="auto"/>
          <w:sz w:val="28"/>
          <w:szCs w:val="27"/>
        </w:rPr>
        <w:t xml:space="preserve"> области от 18.12.2013 № 56 «Об утверждении генерального плана Котелинского сельского поселения Кадомского муниципального района Рязанской области» (в редакции постановлений Главархитектуры Рязанской области от 02.04.2025 № 240-п, от 02.12.2025 № 1042-п), 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следующее изменение:</w:t>
      </w:r>
    </w:p>
    <w:p w:rsidR="00A553C1" w:rsidRDefault="00A64185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Чермные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color w:val="auto"/>
          <w:sz w:val="28"/>
        </w:rPr>
        <w:t>.</w:t>
      </w:r>
    </w:p>
    <w:p w:rsidR="00A553C1" w:rsidRDefault="00A64185" w:rsidP="00A6418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A553C1" w:rsidRDefault="00A64185" w:rsidP="00A64185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Котелинское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Кадомского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</w:t>
      </w:r>
      <w:r>
        <w:rPr>
          <w:rFonts w:ascii="Times New Roman" w:hAnsi="Times New Roman"/>
          <w:color w:val="auto"/>
          <w:sz w:val="28"/>
          <w:szCs w:val="28"/>
        </w:rPr>
        <w:t>достроительного кодекса Российской Федерации.</w:t>
      </w:r>
    </w:p>
    <w:p w:rsidR="00A553C1" w:rsidRDefault="00A64185" w:rsidP="00A641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553C1" w:rsidRDefault="00A6418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553C1" w:rsidRDefault="00A64185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</w:t>
      </w:r>
      <w:r>
        <w:rPr>
          <w:rFonts w:ascii="Times New Roman" w:hAnsi="Times New Roman"/>
          <w:color w:val="auto"/>
          <w:sz w:val="28"/>
        </w:rPr>
        <w:t>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A553C1" w:rsidRDefault="00A64185" w:rsidP="00A64185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</w:t>
      </w:r>
      <w:r>
        <w:rPr>
          <w:rFonts w:ascii="Times New Roman" w:hAnsi="Times New Roman"/>
          <w:color w:val="auto"/>
          <w:sz w:val="28"/>
        </w:rPr>
        <w:t>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553C1" w:rsidRDefault="00A64185" w:rsidP="00A641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Кадомского муниципального округа Ряза</w:t>
      </w:r>
      <w:r>
        <w:rPr>
          <w:rFonts w:ascii="Times New Roman" w:hAnsi="Times New Roman"/>
          <w:color w:val="auto"/>
          <w:sz w:val="28"/>
          <w:szCs w:val="28"/>
        </w:rPr>
        <w:t>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A553C1" w:rsidRDefault="00A64185" w:rsidP="00A64185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553C1" w:rsidRDefault="00A553C1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553C1" w:rsidRDefault="00A553C1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553C1" w:rsidRDefault="00A64185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A553C1" w:rsidRDefault="00A553C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</w:p>
    <w:p w:rsidR="00A553C1" w:rsidRDefault="00A553C1"/>
    <w:sectPr w:rsidR="00A553C1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85" w:rsidRDefault="00A64185">
      <w:r>
        <w:separator/>
      </w:r>
    </w:p>
  </w:endnote>
  <w:endnote w:type="continuationSeparator" w:id="0">
    <w:p w:rsidR="00A64185" w:rsidRDefault="00A6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85" w:rsidRDefault="00A64185">
      <w:r>
        <w:separator/>
      </w:r>
    </w:p>
  </w:footnote>
  <w:footnote w:type="continuationSeparator" w:id="0">
    <w:p w:rsidR="00A64185" w:rsidRDefault="00A6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3C1" w:rsidRDefault="00A6418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CD7145" w:rsidRPr="00CD714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553C1" w:rsidRDefault="00A553C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EB7"/>
    <w:multiLevelType w:val="multilevel"/>
    <w:tmpl w:val="EDE2AB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C1"/>
    <w:rsid w:val="00A553C1"/>
    <w:rsid w:val="00A64185"/>
    <w:rsid w:val="00C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CE2E"/>
  <w15:docId w15:val="{EF38E9B6-AC9E-427E-A54B-ECDBE0CB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2026-04-10T12:27:00Z</dcterms:created>
  <dcterms:modified xsi:type="dcterms:W3CDTF">2026-04-10T12:30:00Z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